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2" w:type="dxa"/>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372"/>
      </w:tblGrid>
      <w:tr w:rsidR="002941CD" w:rsidRPr="00102B60" w:rsidTr="002941CD">
        <w:trPr>
          <w:tblCellSpacing w:w="0" w:type="dxa"/>
          <w:jc w:val="center"/>
        </w:trPr>
        <w:tc>
          <w:tcPr>
            <w:tcW w:w="9372" w:type="dxa"/>
            <w:shd w:val="clear" w:color="auto" w:fill="FFFFFF"/>
          </w:tcPr>
          <w:p w:rsidR="005B7D8D" w:rsidRPr="00102B60" w:rsidRDefault="005B7D8D" w:rsidP="00102B60">
            <w:pPr>
              <w:jc w:val="both"/>
            </w:pPr>
            <w:r w:rsidRPr="00102B60">
              <w:t xml:space="preserve">       </w:t>
            </w:r>
            <w:r w:rsidR="00102B60">
              <w:t xml:space="preserve">      </w:t>
            </w:r>
            <w:r w:rsidRPr="00102B60">
              <w:t xml:space="preserve">Na temelju članka </w:t>
            </w:r>
            <w:r w:rsidR="00CD1911" w:rsidRPr="00102B60">
              <w:t>17. stavak 1.</w:t>
            </w:r>
            <w:r w:rsidRPr="00102B60">
              <w:t xml:space="preserve"> Zakona o </w:t>
            </w:r>
            <w:r w:rsidR="00CD1911" w:rsidRPr="00102B60">
              <w:t>sustavu civilne zaštite</w:t>
            </w:r>
            <w:r w:rsidRPr="00102B60">
              <w:t xml:space="preserve"> (»Narodne novine«, broj </w:t>
            </w:r>
            <w:r w:rsidR="00CD1911" w:rsidRPr="00102B60">
              <w:t>82/15</w:t>
            </w:r>
            <w:r w:rsidR="006A045F">
              <w:t xml:space="preserve">, </w:t>
            </w:r>
            <w:r w:rsidR="00E36618">
              <w:t>118/18</w:t>
            </w:r>
            <w:r w:rsidR="006A045F">
              <w:t xml:space="preserve"> i 31/20</w:t>
            </w:r>
            <w:r w:rsidRPr="00102B60">
              <w:t>), i članka 32. Statuta Grada Šibenika („Službeni glasnik Grada Šibenika“, broj 8/10, 5/12</w:t>
            </w:r>
            <w:r w:rsidR="006A045F">
              <w:t xml:space="preserve">, </w:t>
            </w:r>
            <w:r w:rsidRPr="00102B60">
              <w:t>2/13</w:t>
            </w:r>
            <w:r w:rsidR="006A045F">
              <w:t>, 2/18, 8/18- pročišćeni tekst i 2/20</w:t>
            </w:r>
            <w:r w:rsidRPr="00102B60">
              <w:t xml:space="preserve">), Gradsko vijeće Grada Šibenika na </w:t>
            </w:r>
            <w:r w:rsidR="00473E62">
              <w:t>25.</w:t>
            </w:r>
            <w:r w:rsidR="00196FC1">
              <w:t xml:space="preserve"> </w:t>
            </w:r>
            <w:r w:rsidR="00114EE8" w:rsidRPr="00102B60">
              <w:t>sjednici</w:t>
            </w:r>
            <w:r w:rsidR="000C711E" w:rsidRPr="00102B60">
              <w:t xml:space="preserve"> od </w:t>
            </w:r>
            <w:r w:rsidR="00473E62">
              <w:t>14.</w:t>
            </w:r>
            <w:r w:rsidR="00196FC1">
              <w:t xml:space="preserve">  prosinca</w:t>
            </w:r>
            <w:r w:rsidR="00E36618">
              <w:t xml:space="preserve"> </w:t>
            </w:r>
            <w:r w:rsidR="00DD21D7">
              <w:t>20</w:t>
            </w:r>
            <w:r w:rsidR="00E36618">
              <w:t>20</w:t>
            </w:r>
            <w:r w:rsidRPr="00102B60">
              <w:t>. godine donosi</w:t>
            </w:r>
          </w:p>
          <w:p w:rsidR="002941CD" w:rsidRPr="00102B60" w:rsidRDefault="002941CD" w:rsidP="00102B60">
            <w:pPr>
              <w:pStyle w:val="StandardWeb"/>
              <w:spacing w:before="0" w:beforeAutospacing="0" w:after="0" w:afterAutospacing="0" w:line="276" w:lineRule="auto"/>
              <w:jc w:val="both"/>
              <w:rPr>
                <w:lang w:eastAsia="en-US"/>
              </w:rPr>
            </w:pPr>
          </w:p>
        </w:tc>
      </w:tr>
    </w:tbl>
    <w:p w:rsidR="002D6C65" w:rsidRPr="00102B60" w:rsidRDefault="00CD1911" w:rsidP="00102B60">
      <w:pPr>
        <w:jc w:val="center"/>
        <w:rPr>
          <w:b/>
        </w:rPr>
      </w:pPr>
      <w:r w:rsidRPr="00102B60">
        <w:rPr>
          <w:b/>
        </w:rPr>
        <w:t>PLAN</w:t>
      </w:r>
    </w:p>
    <w:p w:rsidR="00CD1911" w:rsidRPr="00102B60" w:rsidRDefault="00CD1911" w:rsidP="00102B60">
      <w:pPr>
        <w:jc w:val="center"/>
        <w:rPr>
          <w:b/>
        </w:rPr>
      </w:pPr>
      <w:r w:rsidRPr="00102B60">
        <w:rPr>
          <w:b/>
        </w:rPr>
        <w:t>razvoja sustava civilne zaštite na području</w:t>
      </w:r>
    </w:p>
    <w:p w:rsidR="00A4630F" w:rsidRDefault="004C30CE" w:rsidP="00102B60">
      <w:pPr>
        <w:jc w:val="center"/>
        <w:rPr>
          <w:b/>
        </w:rPr>
      </w:pPr>
      <w:r w:rsidRPr="00102B60">
        <w:rPr>
          <w:b/>
        </w:rPr>
        <w:t>G</w:t>
      </w:r>
      <w:r w:rsidR="00CD1911" w:rsidRPr="00102B60">
        <w:rPr>
          <w:b/>
        </w:rPr>
        <w:t xml:space="preserve">rada </w:t>
      </w:r>
      <w:r w:rsidRPr="00102B60">
        <w:rPr>
          <w:b/>
        </w:rPr>
        <w:t>Š</w:t>
      </w:r>
      <w:r w:rsidR="00591FA6" w:rsidRPr="00102B60">
        <w:rPr>
          <w:b/>
        </w:rPr>
        <w:t>ibenika za 20</w:t>
      </w:r>
      <w:r w:rsidR="00E36618">
        <w:rPr>
          <w:b/>
        </w:rPr>
        <w:t>2</w:t>
      </w:r>
      <w:r w:rsidR="00196FC1">
        <w:rPr>
          <w:b/>
        </w:rPr>
        <w:t>1</w:t>
      </w:r>
      <w:r w:rsidR="00CD1911" w:rsidRPr="00102B60">
        <w:rPr>
          <w:b/>
        </w:rPr>
        <w:t>. godinu</w:t>
      </w:r>
      <w:r w:rsidR="00A4630F">
        <w:rPr>
          <w:b/>
        </w:rPr>
        <w:t xml:space="preserve"> s financijskim </w:t>
      </w:r>
    </w:p>
    <w:p w:rsidR="00CD1911" w:rsidRPr="00102B60" w:rsidRDefault="00A4630F" w:rsidP="00102B60">
      <w:pPr>
        <w:jc w:val="center"/>
        <w:rPr>
          <w:b/>
        </w:rPr>
      </w:pPr>
      <w:r>
        <w:rPr>
          <w:b/>
        </w:rPr>
        <w:t>učincima za trogodišnje razdoblje</w:t>
      </w:r>
    </w:p>
    <w:p w:rsidR="00167409" w:rsidRPr="00102B60" w:rsidRDefault="00167409" w:rsidP="00102B60">
      <w:pPr>
        <w:pStyle w:val="Naslov1"/>
        <w:numPr>
          <w:ilvl w:val="0"/>
          <w:numId w:val="6"/>
        </w:numPr>
        <w:spacing w:line="240" w:lineRule="auto"/>
        <w:contextualSpacing/>
        <w:jc w:val="both"/>
        <w:rPr>
          <w:rFonts w:ascii="Times New Roman" w:hAnsi="Times New Roman"/>
          <w:color w:val="auto"/>
          <w:sz w:val="24"/>
          <w:szCs w:val="24"/>
        </w:rPr>
      </w:pPr>
      <w:r w:rsidRPr="00102B60">
        <w:rPr>
          <w:rFonts w:ascii="Times New Roman" w:hAnsi="Times New Roman"/>
          <w:color w:val="auto"/>
          <w:sz w:val="24"/>
          <w:szCs w:val="24"/>
        </w:rPr>
        <w:t xml:space="preserve">UVOD </w:t>
      </w:r>
    </w:p>
    <w:p w:rsidR="00205E75" w:rsidRPr="00102B60" w:rsidRDefault="00205E75" w:rsidP="00102B60">
      <w:pPr>
        <w:jc w:val="both"/>
      </w:pPr>
    </w:p>
    <w:p w:rsidR="00137012" w:rsidRPr="00102B60" w:rsidRDefault="00360585" w:rsidP="00311A7C">
      <w:pPr>
        <w:pStyle w:val="Tijeloteksta"/>
        <w:spacing w:before="161"/>
        <w:jc w:val="both"/>
      </w:pPr>
      <w:r w:rsidRPr="00102B60">
        <w:rPr>
          <w:rFonts w:eastAsia="Calibri"/>
          <w:color w:val="000000"/>
          <w:lang w:eastAsia="en-US"/>
        </w:rPr>
        <w:t xml:space="preserve">         </w:t>
      </w:r>
      <w:r w:rsidR="00137012" w:rsidRPr="00102B60">
        <w:t>Člankom 17. stavak 1. Zakona o sustavu civilne zaštite („Narodne novine“ broj 82/15</w:t>
      </w:r>
      <w:r w:rsidR="00E36618">
        <w:t xml:space="preserve"> i 118/18</w:t>
      </w:r>
      <w:r w:rsidR="00137012" w:rsidRPr="00102B60">
        <w:t>) definirano je da predstavničko tijelo na prijedlog izvršnog tijela jedinica lokalne i područne (regionalne)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w:t>
      </w:r>
    </w:p>
    <w:p w:rsidR="00137012" w:rsidRPr="00102B60" w:rsidRDefault="009D4758" w:rsidP="00311A7C">
      <w:pPr>
        <w:pStyle w:val="Tijeloteksta"/>
        <w:jc w:val="both"/>
      </w:pPr>
      <w:r>
        <w:t xml:space="preserve">          </w:t>
      </w:r>
      <w:r w:rsidR="00137012" w:rsidRPr="00102B60">
        <w:t xml:space="preserve">Na temelju Analize o stanju sustava civilne zaštite na području Grada </w:t>
      </w:r>
      <w:r>
        <w:t>Šibenika</w:t>
      </w:r>
      <w:r w:rsidR="00137012" w:rsidRPr="00102B60">
        <w:t xml:space="preserve"> i Smjernica za organizaciju sustava civilne zaštite na području Grada </w:t>
      </w:r>
      <w:r>
        <w:t>Šibenik</w:t>
      </w:r>
      <w:r w:rsidR="00137012" w:rsidRPr="00102B60">
        <w:t xml:space="preserve"> za vremensko razdoblje od 20</w:t>
      </w:r>
      <w:r w:rsidR="002C63E2">
        <w:t>20</w:t>
      </w:r>
      <w:r w:rsidR="00137012" w:rsidRPr="00102B60">
        <w:t>. do 20</w:t>
      </w:r>
      <w:r w:rsidR="002C63E2">
        <w:t>23</w:t>
      </w:r>
      <w:r w:rsidR="00137012" w:rsidRPr="00102B60">
        <w:t xml:space="preserve">. godine donosi se Plan razvoja sustava civilne zaštite na području Grada </w:t>
      </w:r>
      <w:r>
        <w:t>Šibenika za 20</w:t>
      </w:r>
      <w:r w:rsidR="00E36618">
        <w:t>2</w:t>
      </w:r>
      <w:r w:rsidR="00196FC1">
        <w:t>1</w:t>
      </w:r>
      <w:r w:rsidR="00137012" w:rsidRPr="00102B60">
        <w:t>. godinu. (u daljnjem tekstu: Plan razvoja sustava civilne zaštite).</w:t>
      </w:r>
    </w:p>
    <w:p w:rsidR="00591FA6" w:rsidRPr="00102B60" w:rsidRDefault="002D7D99" w:rsidP="00102B60">
      <w:pPr>
        <w:autoSpaceDE w:val="0"/>
        <w:autoSpaceDN w:val="0"/>
        <w:adjustRightInd w:val="0"/>
        <w:spacing w:after="120"/>
        <w:contextualSpacing/>
        <w:jc w:val="both"/>
        <w:rPr>
          <w:rFonts w:eastAsia="Calibri"/>
          <w:color w:val="000000"/>
          <w:lang w:eastAsia="en-US"/>
        </w:rPr>
      </w:pPr>
      <w:r w:rsidRPr="00102B60">
        <w:rPr>
          <w:rFonts w:eastAsia="Calibri"/>
          <w:color w:val="000000"/>
          <w:lang w:eastAsia="en-US"/>
        </w:rPr>
        <w:t xml:space="preserve">          </w:t>
      </w:r>
      <w:r w:rsidR="00634955" w:rsidRPr="00102B60">
        <w:rPr>
          <w:rFonts w:eastAsia="Calibri"/>
          <w:color w:val="000000"/>
          <w:lang w:eastAsia="en-US"/>
        </w:rPr>
        <w:t xml:space="preserve"> </w:t>
      </w:r>
      <w:r w:rsidR="00591FA6" w:rsidRPr="00102B60">
        <w:rPr>
          <w:rFonts w:eastAsia="Calibri"/>
          <w:color w:val="000000"/>
          <w:lang w:eastAsia="en-US"/>
        </w:rPr>
        <w:t xml:space="preserve">Da bi ovaj Plan razvoja bio ostvariv, cijeli proces razvoja povezan je sa mogućnostima financijskih sredstava Proračuna Grada </w:t>
      </w:r>
      <w:r w:rsidR="003C5696" w:rsidRPr="00102B60">
        <w:rPr>
          <w:rFonts w:eastAsia="Calibri"/>
          <w:color w:val="000000"/>
          <w:lang w:eastAsia="en-US"/>
        </w:rPr>
        <w:t xml:space="preserve">Šibenika </w:t>
      </w:r>
      <w:r w:rsidR="00591FA6" w:rsidRPr="00102B60">
        <w:rPr>
          <w:rFonts w:eastAsia="Calibri"/>
          <w:color w:val="000000"/>
          <w:lang w:eastAsia="en-US"/>
        </w:rPr>
        <w:t xml:space="preserve">koja će se odvojiti za subjekte u sustavu civilne zaštite. </w:t>
      </w:r>
    </w:p>
    <w:p w:rsidR="00591FA6" w:rsidRPr="00102B60" w:rsidRDefault="002D7D99" w:rsidP="00102B60">
      <w:pPr>
        <w:autoSpaceDE w:val="0"/>
        <w:autoSpaceDN w:val="0"/>
        <w:adjustRightInd w:val="0"/>
        <w:jc w:val="both"/>
        <w:rPr>
          <w:rFonts w:eastAsia="Calibri"/>
          <w:color w:val="000000"/>
          <w:lang w:eastAsia="en-US"/>
        </w:rPr>
      </w:pPr>
      <w:r w:rsidRPr="00102B60">
        <w:rPr>
          <w:rFonts w:eastAsia="Calibri"/>
          <w:color w:val="000000"/>
          <w:lang w:eastAsia="en-US"/>
        </w:rPr>
        <w:t xml:space="preserve">           </w:t>
      </w:r>
      <w:r w:rsidR="00591FA6" w:rsidRPr="00102B60">
        <w:rPr>
          <w:rFonts w:eastAsia="Calibri"/>
          <w:color w:val="000000"/>
          <w:lang w:eastAsia="en-US"/>
        </w:rPr>
        <w:t xml:space="preserve">Plan razvoja sustava civilne zaštite odnosi se na sljedeće: </w:t>
      </w:r>
    </w:p>
    <w:p w:rsidR="00205E75" w:rsidRPr="00102B60" w:rsidRDefault="00634955" w:rsidP="00102B60">
      <w:pPr>
        <w:pStyle w:val="Odlomakpopisa"/>
        <w:numPr>
          <w:ilvl w:val="0"/>
          <w:numId w:val="6"/>
        </w:numPr>
        <w:spacing w:before="240" w:after="60"/>
        <w:ind w:left="907" w:hanging="357"/>
        <w:jc w:val="both"/>
        <w:rPr>
          <w:rFonts w:eastAsia="Calibri"/>
          <w:b/>
          <w:bCs/>
          <w:lang w:eastAsia="en-US"/>
        </w:rPr>
      </w:pPr>
      <w:r w:rsidRPr="00102B60">
        <w:rPr>
          <w:rFonts w:eastAsia="Calibri"/>
          <w:b/>
          <w:bCs/>
          <w:lang w:eastAsia="en-US"/>
        </w:rPr>
        <w:t>CIVILNA ZAŠTITA</w:t>
      </w:r>
    </w:p>
    <w:p w:rsidR="00205E75" w:rsidRPr="00102B60" w:rsidRDefault="00205E75" w:rsidP="00102B60">
      <w:pPr>
        <w:pStyle w:val="Odlomakpopisa"/>
        <w:spacing w:before="240" w:after="60"/>
        <w:ind w:left="907"/>
        <w:jc w:val="both"/>
        <w:rPr>
          <w:rFonts w:eastAsia="Calibri"/>
          <w:b/>
          <w:bCs/>
          <w:lang w:eastAsia="en-US"/>
        </w:rPr>
      </w:pPr>
    </w:p>
    <w:p w:rsidR="009D4758" w:rsidRDefault="002B6B4F" w:rsidP="00102B60">
      <w:pPr>
        <w:pStyle w:val="Odlomakpopisa"/>
        <w:numPr>
          <w:ilvl w:val="1"/>
          <w:numId w:val="6"/>
        </w:numPr>
        <w:spacing w:before="240" w:after="60"/>
        <w:jc w:val="both"/>
        <w:rPr>
          <w:rFonts w:eastAsia="Calibri"/>
          <w:b/>
          <w:lang w:eastAsia="en-US"/>
        </w:rPr>
      </w:pPr>
      <w:r w:rsidRPr="00102B60">
        <w:rPr>
          <w:rFonts w:eastAsia="Calibri"/>
          <w:b/>
          <w:lang w:eastAsia="en-US"/>
        </w:rPr>
        <w:t xml:space="preserve">  </w:t>
      </w:r>
      <w:r w:rsidR="00FB0297" w:rsidRPr="00102B60">
        <w:rPr>
          <w:rFonts w:eastAsia="Calibri"/>
          <w:b/>
          <w:lang w:eastAsia="en-US"/>
        </w:rPr>
        <w:t xml:space="preserve">Stožer civilne zaštite </w:t>
      </w:r>
    </w:p>
    <w:p w:rsidR="00634955" w:rsidRPr="00102B60" w:rsidRDefault="00FB0297" w:rsidP="009D4758">
      <w:pPr>
        <w:pStyle w:val="Odlomakpopisa"/>
        <w:spacing w:before="240" w:after="60"/>
        <w:ind w:left="912"/>
        <w:jc w:val="both"/>
        <w:rPr>
          <w:rFonts w:eastAsia="Calibri"/>
          <w:b/>
          <w:lang w:eastAsia="en-US"/>
        </w:rPr>
      </w:pPr>
      <w:r w:rsidRPr="00102B60">
        <w:rPr>
          <w:rFonts w:eastAsia="Calibri"/>
          <w:b/>
          <w:lang w:eastAsia="en-US"/>
        </w:rPr>
        <w:t xml:space="preserve">  </w:t>
      </w:r>
    </w:p>
    <w:p w:rsidR="006436C8" w:rsidRPr="00196FC1" w:rsidRDefault="00424DE7" w:rsidP="00424DE7">
      <w:pPr>
        <w:jc w:val="both"/>
        <w:rPr>
          <w:color w:val="000000"/>
        </w:rPr>
      </w:pPr>
      <w:r>
        <w:rPr>
          <w:rFonts w:eastAsia="Arial"/>
          <w:lang w:eastAsia="en-US"/>
        </w:rPr>
        <w:t xml:space="preserve">           </w:t>
      </w:r>
      <w:r w:rsidR="006436C8" w:rsidRPr="00102B60">
        <w:rPr>
          <w:rFonts w:eastAsia="Arial"/>
          <w:lang w:eastAsia="en-US"/>
        </w:rPr>
        <w:t xml:space="preserve"> Odlukom o osnivanju Stožera civilne zaštite Grada </w:t>
      </w:r>
      <w:r w:rsidR="006436C8" w:rsidRPr="00102B60">
        <w:rPr>
          <w:rFonts w:eastAsia="Arial"/>
          <w:spacing w:val="-3"/>
          <w:lang w:eastAsia="en-US"/>
        </w:rPr>
        <w:t>Šibenika</w:t>
      </w:r>
      <w:r w:rsidR="006436C8" w:rsidRPr="00102B60">
        <w:rPr>
          <w:rFonts w:eastAsia="Arial"/>
          <w:lang w:eastAsia="en-US"/>
        </w:rPr>
        <w:t xml:space="preserve"> gradonačelnik Grada Šibenika je imenovao načelnika, zamjenika načelnika i 1</w:t>
      </w:r>
      <w:r w:rsidR="002C63E2">
        <w:rPr>
          <w:rFonts w:eastAsia="Arial"/>
          <w:lang w:eastAsia="en-US"/>
        </w:rPr>
        <w:t>3</w:t>
      </w:r>
      <w:r w:rsidR="006436C8" w:rsidRPr="00102B60">
        <w:rPr>
          <w:rFonts w:eastAsia="Arial"/>
          <w:lang w:eastAsia="en-US"/>
        </w:rPr>
        <w:t xml:space="preserve"> članova stožera, KLASA: 214-01/17-01/02, URBROJ: 2182/01-10-17-8, od 16. kolovoza 2017.</w:t>
      </w:r>
      <w:r w:rsidR="006436C8" w:rsidRPr="00102B60">
        <w:rPr>
          <w:rFonts w:eastAsia="Arial"/>
          <w:spacing w:val="-4"/>
          <w:lang w:eastAsia="en-US"/>
        </w:rPr>
        <w:t xml:space="preserve"> </w:t>
      </w:r>
      <w:r w:rsidR="006436C8" w:rsidRPr="00102B60">
        <w:rPr>
          <w:rFonts w:eastAsia="Arial"/>
          <w:lang w:eastAsia="en-US"/>
        </w:rPr>
        <w:t>godine</w:t>
      </w:r>
      <w:r w:rsidR="00196FC1">
        <w:rPr>
          <w:rFonts w:eastAsia="Arial"/>
          <w:lang w:eastAsia="en-US"/>
        </w:rPr>
        <w:t xml:space="preserve">, a zbog novih članova je donesena nova </w:t>
      </w:r>
      <w:r w:rsidR="00196FC1">
        <w:rPr>
          <w:color w:val="000000"/>
        </w:rPr>
        <w:t xml:space="preserve">Odluka o izmjeni i dopuni Odluke </w:t>
      </w:r>
      <w:r w:rsidR="00196FC1" w:rsidRPr="002472D6">
        <w:rPr>
          <w:color w:val="000000"/>
        </w:rPr>
        <w:t xml:space="preserve">o </w:t>
      </w:r>
      <w:r w:rsidR="00196FC1">
        <w:rPr>
          <w:color w:val="000000"/>
        </w:rPr>
        <w:t xml:space="preserve">osnivanju </w:t>
      </w:r>
      <w:r w:rsidR="00196FC1" w:rsidRPr="002472D6">
        <w:rPr>
          <w:color w:val="000000"/>
        </w:rPr>
        <w:t xml:space="preserve">Stožera civilne zaštite Grada </w:t>
      </w:r>
      <w:r w:rsidR="00196FC1">
        <w:rPr>
          <w:color w:val="000000"/>
        </w:rPr>
        <w:t xml:space="preserve">Šibenika </w:t>
      </w:r>
      <w:r w:rsidR="00196FC1" w:rsidRPr="002472D6">
        <w:rPr>
          <w:color w:val="000000"/>
        </w:rPr>
        <w:t>(</w:t>
      </w:r>
      <w:r w:rsidR="00196FC1">
        <w:rPr>
          <w:color w:val="000000"/>
        </w:rPr>
        <w:t>KLASA:810-01/20-01/2, 2182/01-10-20-2, od 24. lipnja 2020.</w:t>
      </w:r>
      <w:r w:rsidR="00196FC1" w:rsidRPr="002472D6">
        <w:rPr>
          <w:color w:val="000000"/>
        </w:rPr>
        <w:t>)</w:t>
      </w:r>
      <w:r w:rsidR="00196FC1">
        <w:rPr>
          <w:color w:val="000000"/>
        </w:rPr>
        <w:t>.</w:t>
      </w:r>
      <w:r w:rsidR="00196FC1" w:rsidRPr="002472D6">
        <w:rPr>
          <w:color w:val="000000"/>
        </w:rPr>
        <w:t xml:space="preserve"> </w:t>
      </w:r>
    </w:p>
    <w:p w:rsidR="006436C8" w:rsidRPr="00102B60" w:rsidRDefault="006436C8" w:rsidP="00102B60">
      <w:pPr>
        <w:pStyle w:val="Tijeloteksta"/>
        <w:ind w:left="118"/>
        <w:jc w:val="both"/>
      </w:pPr>
      <w:r w:rsidRPr="00102B60">
        <w:t xml:space="preserve">        Stožer civilne zaštite Grada Šibenika je proveo:</w:t>
      </w:r>
    </w:p>
    <w:p w:rsidR="006436C8" w:rsidRPr="00102B60" w:rsidRDefault="006436C8" w:rsidP="00311A7C">
      <w:pPr>
        <w:pStyle w:val="Odlomakpopisa"/>
        <w:widowControl w:val="0"/>
        <w:numPr>
          <w:ilvl w:val="0"/>
          <w:numId w:val="10"/>
        </w:numPr>
        <w:tabs>
          <w:tab w:val="left" w:pos="827"/>
        </w:tabs>
        <w:autoSpaceDE w:val="0"/>
        <w:autoSpaceDN w:val="0"/>
        <w:spacing w:before="120"/>
        <w:ind w:hanging="360"/>
        <w:contextualSpacing w:val="0"/>
        <w:jc w:val="both"/>
      </w:pPr>
      <w:r w:rsidRPr="00102B60">
        <w:t>upoznavanje sa Pravilnikom o nositeljima, sadržaju i postupcima izrade planskih dokumenta u civilnoj zaštiti te načinu informiranja javnosti u postupku njihovog donošenja</w:t>
      </w:r>
    </w:p>
    <w:p w:rsidR="006436C8" w:rsidRDefault="006436C8" w:rsidP="00102B60">
      <w:pPr>
        <w:pStyle w:val="Odlomakpopisa"/>
        <w:widowControl w:val="0"/>
        <w:numPr>
          <w:ilvl w:val="0"/>
          <w:numId w:val="10"/>
        </w:numPr>
        <w:tabs>
          <w:tab w:val="left" w:pos="826"/>
          <w:tab w:val="left" w:pos="827"/>
        </w:tabs>
        <w:autoSpaceDE w:val="0"/>
        <w:autoSpaceDN w:val="0"/>
        <w:ind w:hanging="360"/>
        <w:contextualSpacing w:val="0"/>
        <w:jc w:val="both"/>
      </w:pPr>
      <w:r w:rsidRPr="00102B60">
        <w:t>upoznavanje sa Planom djelovanja civilne</w:t>
      </w:r>
      <w:r w:rsidRPr="00102B60">
        <w:rPr>
          <w:spacing w:val="56"/>
        </w:rPr>
        <w:t xml:space="preserve"> </w:t>
      </w:r>
      <w:r w:rsidRPr="00102B60">
        <w:t>zaštite</w:t>
      </w:r>
    </w:p>
    <w:p w:rsidR="00424DE7" w:rsidRPr="00102B60" w:rsidRDefault="00424DE7" w:rsidP="00102B60">
      <w:pPr>
        <w:pStyle w:val="Odlomakpopisa"/>
        <w:widowControl w:val="0"/>
        <w:numPr>
          <w:ilvl w:val="0"/>
          <w:numId w:val="10"/>
        </w:numPr>
        <w:tabs>
          <w:tab w:val="left" w:pos="826"/>
          <w:tab w:val="left" w:pos="827"/>
        </w:tabs>
        <w:autoSpaceDE w:val="0"/>
        <w:autoSpaceDN w:val="0"/>
        <w:ind w:hanging="360"/>
        <w:contextualSpacing w:val="0"/>
        <w:jc w:val="both"/>
      </w:pPr>
      <w:r w:rsidRPr="00102B60">
        <w:t>upoznavanje sa Planom djelovanja</w:t>
      </w:r>
      <w:r>
        <w:t xml:space="preserve"> u području prirodnih nepogoda za 2021. godinu</w:t>
      </w:r>
    </w:p>
    <w:p w:rsidR="006436C8" w:rsidRPr="00102B60" w:rsidRDefault="00EF10B4" w:rsidP="00102B60">
      <w:pPr>
        <w:pStyle w:val="Odlomakpopisa"/>
        <w:widowControl w:val="0"/>
        <w:numPr>
          <w:ilvl w:val="0"/>
          <w:numId w:val="10"/>
        </w:numPr>
        <w:tabs>
          <w:tab w:val="left" w:pos="826"/>
          <w:tab w:val="left" w:pos="827"/>
        </w:tabs>
        <w:autoSpaceDE w:val="0"/>
        <w:autoSpaceDN w:val="0"/>
        <w:ind w:hanging="360"/>
        <w:contextualSpacing w:val="0"/>
        <w:jc w:val="both"/>
      </w:pPr>
      <w:r w:rsidRPr="00102B60">
        <w:t>simuliranje</w:t>
      </w:r>
      <w:r w:rsidR="006436C8" w:rsidRPr="00102B60">
        <w:rPr>
          <w:spacing w:val="30"/>
        </w:rPr>
        <w:t xml:space="preserve"> </w:t>
      </w:r>
      <w:r w:rsidR="006436C8" w:rsidRPr="00102B60">
        <w:t>rad</w:t>
      </w:r>
      <w:r w:rsidRPr="00102B60">
        <w:t>a</w:t>
      </w:r>
      <w:r w:rsidR="006436C8" w:rsidRPr="00102B60">
        <w:rPr>
          <w:spacing w:val="30"/>
        </w:rPr>
        <w:t xml:space="preserve"> </w:t>
      </w:r>
      <w:r w:rsidR="006436C8" w:rsidRPr="00102B60">
        <w:t>Stožera</w:t>
      </w:r>
      <w:r w:rsidR="006436C8" w:rsidRPr="00102B60">
        <w:rPr>
          <w:spacing w:val="30"/>
        </w:rPr>
        <w:t xml:space="preserve"> </w:t>
      </w:r>
      <w:r w:rsidR="006436C8" w:rsidRPr="00102B60">
        <w:t>i</w:t>
      </w:r>
      <w:r w:rsidR="006436C8" w:rsidRPr="00102B60">
        <w:rPr>
          <w:spacing w:val="30"/>
        </w:rPr>
        <w:t xml:space="preserve"> </w:t>
      </w:r>
      <w:r w:rsidR="006436C8" w:rsidRPr="00102B60">
        <w:t>operativnih</w:t>
      </w:r>
      <w:r w:rsidR="006436C8" w:rsidRPr="00102B60">
        <w:rPr>
          <w:spacing w:val="30"/>
        </w:rPr>
        <w:t xml:space="preserve"> </w:t>
      </w:r>
      <w:r w:rsidR="006436C8" w:rsidRPr="00102B60">
        <w:t>snaga</w:t>
      </w:r>
      <w:r w:rsidR="006436C8" w:rsidRPr="00102B60">
        <w:rPr>
          <w:spacing w:val="32"/>
        </w:rPr>
        <w:t xml:space="preserve"> </w:t>
      </w:r>
      <w:r w:rsidR="006436C8" w:rsidRPr="00102B60">
        <w:t>sustava</w:t>
      </w:r>
      <w:r w:rsidR="006436C8" w:rsidRPr="00102B60">
        <w:rPr>
          <w:spacing w:val="29"/>
        </w:rPr>
        <w:t xml:space="preserve"> </w:t>
      </w:r>
      <w:r w:rsidR="006436C8" w:rsidRPr="00102B60">
        <w:t>civilne</w:t>
      </w:r>
      <w:r w:rsidR="006436C8" w:rsidRPr="00102B60">
        <w:rPr>
          <w:spacing w:val="30"/>
        </w:rPr>
        <w:t xml:space="preserve"> </w:t>
      </w:r>
      <w:r w:rsidR="006436C8" w:rsidRPr="00102B60">
        <w:t>zaštite</w:t>
      </w:r>
      <w:r w:rsidR="006436C8" w:rsidRPr="00102B60">
        <w:rPr>
          <w:spacing w:val="59"/>
        </w:rPr>
        <w:t xml:space="preserve"> </w:t>
      </w:r>
      <w:r w:rsidR="006436C8" w:rsidRPr="00102B60">
        <w:t>u</w:t>
      </w:r>
      <w:r w:rsidR="006436C8" w:rsidRPr="00102B60">
        <w:rPr>
          <w:spacing w:val="31"/>
        </w:rPr>
        <w:t xml:space="preserve"> </w:t>
      </w:r>
      <w:r w:rsidR="006436C8" w:rsidRPr="00102B60">
        <w:t>slučaju</w:t>
      </w:r>
      <w:r w:rsidR="006436C8" w:rsidRPr="00102B60">
        <w:rPr>
          <w:spacing w:val="30"/>
        </w:rPr>
        <w:t xml:space="preserve"> </w:t>
      </w:r>
      <w:r w:rsidR="006436C8" w:rsidRPr="00102B60">
        <w:t>nastanka</w:t>
      </w:r>
    </w:p>
    <w:p w:rsidR="002C63E2" w:rsidRDefault="00CD4AAF" w:rsidP="009D4758">
      <w:pPr>
        <w:pStyle w:val="Odlomakpopisa"/>
        <w:widowControl w:val="0"/>
        <w:numPr>
          <w:ilvl w:val="0"/>
          <w:numId w:val="10"/>
        </w:numPr>
        <w:tabs>
          <w:tab w:val="left" w:pos="826"/>
          <w:tab w:val="left" w:pos="827"/>
        </w:tabs>
        <w:autoSpaceDE w:val="0"/>
        <w:autoSpaceDN w:val="0"/>
        <w:ind w:hanging="360"/>
        <w:contextualSpacing w:val="0"/>
        <w:jc w:val="both"/>
      </w:pPr>
      <w:r>
        <w:t>o</w:t>
      </w:r>
      <w:r w:rsidR="00EC0559">
        <w:t>drža</w:t>
      </w:r>
      <w:r w:rsidR="00424DE7">
        <w:t>o</w:t>
      </w:r>
      <w:r w:rsidR="00EC0559">
        <w:t xml:space="preserve"> sjednice Stožera nekoliko puta tijekom godine i </w:t>
      </w:r>
      <w:r w:rsidR="00424DE7">
        <w:t xml:space="preserve">kako je proglašena pandemija Stožer je aktiviran u ožujku i aktivan je cijelu godinu </w:t>
      </w:r>
    </w:p>
    <w:p w:rsidR="00EC0559" w:rsidRPr="00102B60" w:rsidRDefault="00424DE7" w:rsidP="009D4758">
      <w:pPr>
        <w:pStyle w:val="Odlomakpopisa"/>
        <w:widowControl w:val="0"/>
        <w:numPr>
          <w:ilvl w:val="0"/>
          <w:numId w:val="10"/>
        </w:numPr>
        <w:tabs>
          <w:tab w:val="left" w:pos="826"/>
          <w:tab w:val="left" w:pos="827"/>
        </w:tabs>
        <w:autoSpaceDE w:val="0"/>
        <w:autoSpaceDN w:val="0"/>
        <w:ind w:hanging="360"/>
        <w:contextualSpacing w:val="0"/>
        <w:jc w:val="both"/>
      </w:pPr>
      <w:r>
        <w:t xml:space="preserve">Pandemija je </w:t>
      </w:r>
      <w:r w:rsidR="00CA4586">
        <w:t>ugroz</w:t>
      </w:r>
      <w:r>
        <w:t xml:space="preserve">a pa je Stožer pratio i provodio mjere koje su donesene u Vladi i </w:t>
      </w:r>
      <w:r>
        <w:lastRenderedPageBreak/>
        <w:t>Stožeru civilne zaštite RH, za zaštitu</w:t>
      </w:r>
      <w:r w:rsidR="00CA4586">
        <w:t xml:space="preserve"> stanovništva i donosi</w:t>
      </w:r>
      <w:r>
        <w:t>o</w:t>
      </w:r>
      <w:r w:rsidR="00CA4586">
        <w:t xml:space="preserve"> potrebe odluke, te osigura</w:t>
      </w:r>
      <w:r>
        <w:t>o</w:t>
      </w:r>
      <w:r w:rsidR="00CA4586">
        <w:t xml:space="preserve"> potrebne materijalno- tehničke uvjete za rad</w:t>
      </w:r>
    </w:p>
    <w:p w:rsidR="00BE5C8C" w:rsidRDefault="00BE5C8C" w:rsidP="00BE5C8C">
      <w:pPr>
        <w:pStyle w:val="Tijeloteksta"/>
        <w:ind w:right="807"/>
        <w:jc w:val="both"/>
      </w:pPr>
    </w:p>
    <w:p w:rsidR="00BE5C8C" w:rsidRDefault="006436C8" w:rsidP="00BE5C8C">
      <w:pPr>
        <w:pStyle w:val="Tijeloteksta"/>
        <w:ind w:right="807"/>
        <w:jc w:val="both"/>
      </w:pPr>
      <w:r w:rsidRPr="00102B60">
        <w:t xml:space="preserve">Izvršitelj: Stožer civilne zaštite, </w:t>
      </w:r>
    </w:p>
    <w:p w:rsidR="00D07BD1" w:rsidRDefault="006436C8" w:rsidP="00BE5C8C">
      <w:pPr>
        <w:pStyle w:val="Tijeloteksta"/>
        <w:ind w:right="807"/>
        <w:jc w:val="both"/>
      </w:pPr>
      <w:r w:rsidRPr="00102B60">
        <w:t xml:space="preserve">Rok izvršenja: </w:t>
      </w:r>
      <w:r w:rsidR="00EF10B4" w:rsidRPr="00102B60">
        <w:t>kontinuirano u</w:t>
      </w:r>
      <w:r w:rsidR="00183D49" w:rsidRPr="00102B60">
        <w:t xml:space="preserve"> 20</w:t>
      </w:r>
      <w:r w:rsidR="00E36618">
        <w:t>2</w:t>
      </w:r>
      <w:r w:rsidR="00424DE7">
        <w:t>1</w:t>
      </w:r>
      <w:r w:rsidR="009D4758">
        <w:t>. godine</w:t>
      </w:r>
    </w:p>
    <w:p w:rsidR="009D4758" w:rsidRPr="009D4758" w:rsidRDefault="009D4758" w:rsidP="009D4758">
      <w:pPr>
        <w:pStyle w:val="Tijeloteksta"/>
        <w:ind w:left="118" w:right="807"/>
        <w:jc w:val="both"/>
      </w:pPr>
    </w:p>
    <w:p w:rsidR="00D95336" w:rsidRPr="00102B60" w:rsidRDefault="00D95336" w:rsidP="00102B60">
      <w:pPr>
        <w:jc w:val="both"/>
        <w:rPr>
          <w:rFonts w:eastAsia="Calibri"/>
          <w:lang w:eastAsia="en-US"/>
        </w:rPr>
      </w:pPr>
      <w:r w:rsidRPr="00102B60">
        <w:rPr>
          <w:b/>
          <w:bCs/>
        </w:rPr>
        <w:t xml:space="preserve">         2.2.  PROCJENA RIZIKA OD VELIKIH NESREĆA GRADA ŠIBENIKA </w:t>
      </w:r>
    </w:p>
    <w:p w:rsidR="00D95336" w:rsidRPr="00102B60" w:rsidRDefault="00D95336" w:rsidP="00102B60">
      <w:pPr>
        <w:jc w:val="both"/>
        <w:rPr>
          <w:rFonts w:eastAsia="Calibri"/>
          <w:lang w:eastAsia="en-US"/>
        </w:rPr>
      </w:pPr>
    </w:p>
    <w:p w:rsidR="005B0E2D" w:rsidRDefault="005B0E2D" w:rsidP="00102B60">
      <w:pPr>
        <w:jc w:val="both"/>
        <w:rPr>
          <w:rFonts w:eastAsia="Calibri"/>
          <w:lang w:eastAsia="en-US"/>
        </w:rPr>
      </w:pPr>
      <w:r w:rsidRPr="00102B60">
        <w:rPr>
          <w:rFonts w:eastAsia="Calibri"/>
          <w:lang w:eastAsia="en-US"/>
        </w:rPr>
        <w:t xml:space="preserve">          </w:t>
      </w:r>
      <w:r w:rsidRPr="00102B60">
        <w:t>Na temelju članka 17. stavak 3. podstavak 7. Zakona o sustavu civilne zaštite (NN br. 82/15), članka 7. stavak 2. i stavak 3. Pravilnika o smjernicama za izradu procjena rizika od katastrofa i velikih nesreća za područje Republike Hrvatske i jedinica lokalne i područne (regionalne) samouprave („Narodne novine“, br. 65/16), Smjernica za izradu procjena rizika od velikih nesreća za područje Šibensko- kninske županije</w:t>
      </w:r>
      <w:r w:rsidR="00EF10B4" w:rsidRPr="00102B60">
        <w:t>,</w:t>
      </w:r>
      <w:r w:rsidRPr="00102B60">
        <w:rPr>
          <w:rFonts w:eastAsia="Calibri"/>
          <w:color w:val="000000"/>
          <w:lang w:eastAsia="en-US"/>
        </w:rPr>
        <w:t xml:space="preserve"> </w:t>
      </w:r>
      <w:r w:rsidR="00EF10B4" w:rsidRPr="00102B60">
        <w:rPr>
          <w:rFonts w:eastAsia="Calibri"/>
          <w:color w:val="000000"/>
          <w:lang w:eastAsia="en-US"/>
        </w:rPr>
        <w:t>r</w:t>
      </w:r>
      <w:r w:rsidRPr="00102B60">
        <w:rPr>
          <w:rFonts w:eastAsia="Calibri"/>
          <w:lang w:eastAsia="en-US"/>
        </w:rPr>
        <w:t xml:space="preserve">adna skupina za izradu Procjene rizika od velikih nesreća </w:t>
      </w:r>
      <w:r w:rsidR="00EF10B4" w:rsidRPr="00102B60">
        <w:rPr>
          <w:rFonts w:eastAsia="Calibri"/>
          <w:lang w:eastAsia="en-US"/>
        </w:rPr>
        <w:t>sa</w:t>
      </w:r>
      <w:r w:rsidRPr="00102B60">
        <w:rPr>
          <w:rFonts w:eastAsia="Calibri"/>
          <w:lang w:eastAsia="en-US"/>
        </w:rPr>
        <w:t xml:space="preserve"> koordinatori</w:t>
      </w:r>
      <w:r w:rsidR="00EF10B4" w:rsidRPr="00102B60">
        <w:rPr>
          <w:rFonts w:eastAsia="Calibri"/>
          <w:lang w:eastAsia="en-US"/>
        </w:rPr>
        <w:t>ma</w:t>
      </w:r>
      <w:r w:rsidRPr="00102B60">
        <w:rPr>
          <w:rFonts w:eastAsia="Calibri"/>
          <w:lang w:eastAsia="en-US"/>
        </w:rPr>
        <w:t>, nositelj</w:t>
      </w:r>
      <w:r w:rsidR="00EF10B4" w:rsidRPr="00102B60">
        <w:rPr>
          <w:rFonts w:eastAsia="Calibri"/>
          <w:lang w:eastAsia="en-US"/>
        </w:rPr>
        <w:t xml:space="preserve">ima </w:t>
      </w:r>
      <w:r w:rsidR="00183D49" w:rsidRPr="00102B60">
        <w:rPr>
          <w:rFonts w:eastAsia="Calibri"/>
          <w:lang w:eastAsia="en-US"/>
        </w:rPr>
        <w:t xml:space="preserve"> i izrađivačem </w:t>
      </w:r>
      <w:r w:rsidRPr="00102B60">
        <w:rPr>
          <w:rFonts w:eastAsia="Calibri"/>
          <w:lang w:eastAsia="en-US"/>
        </w:rPr>
        <w:t xml:space="preserve">ALFA </w:t>
      </w:r>
      <w:r w:rsidR="00183D49" w:rsidRPr="00102B60">
        <w:rPr>
          <w:rFonts w:eastAsia="Calibri"/>
          <w:lang w:eastAsia="en-US"/>
        </w:rPr>
        <w:t>ATEST</w:t>
      </w:r>
      <w:r w:rsidRPr="00102B60">
        <w:rPr>
          <w:rFonts w:eastAsia="Calibri"/>
          <w:lang w:eastAsia="en-US"/>
        </w:rPr>
        <w:t xml:space="preserve"> d.o.o.</w:t>
      </w:r>
      <w:r w:rsidR="00183D49" w:rsidRPr="00102B60">
        <w:rPr>
          <w:rFonts w:eastAsia="Calibri"/>
          <w:lang w:eastAsia="en-US"/>
        </w:rPr>
        <w:t xml:space="preserve"> Split je izradila Procjenu rizika od velikih nesreća za područje Grada Šibenika. Ista je usvojena na Gradskom vijeću, KLASA:810-03/18-01/03; URBROJ: 2182/01-10-18-03, od 12. rujna 2018. godine.</w:t>
      </w:r>
    </w:p>
    <w:p w:rsidR="009D4758" w:rsidRPr="00102B60" w:rsidRDefault="009D4758" w:rsidP="00102B60">
      <w:pPr>
        <w:jc w:val="both"/>
      </w:pPr>
    </w:p>
    <w:p w:rsidR="002D1E6F" w:rsidRDefault="005B0E2D" w:rsidP="002D1E6F">
      <w:pPr>
        <w:spacing w:before="240" w:after="160"/>
        <w:contextualSpacing/>
        <w:jc w:val="both"/>
        <w:rPr>
          <w:rFonts w:eastAsiaTheme="minorHAnsi"/>
          <w:color w:val="000000"/>
          <w:lang w:eastAsia="en-US"/>
        </w:rPr>
      </w:pPr>
      <w:r w:rsidRPr="00102B60">
        <w:rPr>
          <w:rFonts w:eastAsia="Calibri"/>
          <w:lang w:eastAsia="en-US"/>
        </w:rPr>
        <w:t xml:space="preserve">        </w:t>
      </w:r>
      <w:r w:rsidR="00183D49" w:rsidRPr="00102B60">
        <w:rPr>
          <w:rFonts w:eastAsia="Calibri"/>
          <w:lang w:eastAsia="en-US"/>
        </w:rPr>
        <w:t xml:space="preserve">  Plana djelovanja</w:t>
      </w:r>
      <w:r w:rsidR="00D96A8D">
        <w:rPr>
          <w:rFonts w:eastAsia="Calibri"/>
          <w:lang w:eastAsia="en-US"/>
        </w:rPr>
        <w:t xml:space="preserve"> </w:t>
      </w:r>
      <w:r w:rsidR="00183D49" w:rsidRPr="00102B60">
        <w:rPr>
          <w:rFonts w:eastAsia="Calibri"/>
          <w:lang w:eastAsia="en-US"/>
        </w:rPr>
        <w:t xml:space="preserve"> civilne zaštite</w:t>
      </w:r>
      <w:r w:rsidRPr="00102B60">
        <w:rPr>
          <w:rFonts w:eastAsia="Calibri"/>
          <w:lang w:eastAsia="en-US"/>
        </w:rPr>
        <w:t xml:space="preserve"> za područje grada Šibenika sukladno </w:t>
      </w:r>
      <w:r w:rsidR="00183D49" w:rsidRPr="00102B60">
        <w:rPr>
          <w:rFonts w:eastAsia="Calibri"/>
          <w:lang w:eastAsia="en-US"/>
        </w:rPr>
        <w:t>P</w:t>
      </w:r>
      <w:r w:rsidRPr="00102B60">
        <w:rPr>
          <w:rFonts w:eastAsia="Calibri"/>
          <w:lang w:eastAsia="en-US"/>
        </w:rPr>
        <w:t xml:space="preserve">rocjene rizika od velikih nesreća za područje </w:t>
      </w:r>
      <w:r w:rsidR="00183D49" w:rsidRPr="00102B60">
        <w:rPr>
          <w:rFonts w:eastAsia="Calibri"/>
          <w:lang w:eastAsia="en-US"/>
        </w:rPr>
        <w:t>Grada Šibenika</w:t>
      </w:r>
      <w:r w:rsidR="004B43F1">
        <w:rPr>
          <w:rFonts w:eastAsia="Calibri"/>
          <w:lang w:eastAsia="en-US"/>
        </w:rPr>
        <w:t xml:space="preserve"> je izrađen i po prijedlogu Stožera je Gradonačelnik istog usvojio (</w:t>
      </w:r>
      <w:r w:rsidRPr="00102B60">
        <w:rPr>
          <w:bCs/>
        </w:rPr>
        <w:t xml:space="preserve"> </w:t>
      </w:r>
      <w:r w:rsidR="004B43F1" w:rsidRPr="00437FA2">
        <w:rPr>
          <w:rFonts w:eastAsiaTheme="minorHAnsi"/>
          <w:color w:val="000000"/>
          <w:lang w:eastAsia="en-US"/>
        </w:rPr>
        <w:t>KLASA:</w:t>
      </w:r>
      <w:r w:rsidR="004B43F1">
        <w:rPr>
          <w:rFonts w:eastAsiaTheme="minorHAnsi"/>
          <w:color w:val="000000"/>
          <w:lang w:eastAsia="en-US"/>
        </w:rPr>
        <w:t xml:space="preserve">810-03/19-01/2, </w:t>
      </w:r>
      <w:r w:rsidR="004B43F1" w:rsidRPr="00437FA2">
        <w:rPr>
          <w:rFonts w:eastAsiaTheme="minorHAnsi"/>
          <w:color w:val="000000"/>
          <w:lang w:eastAsia="en-US"/>
        </w:rPr>
        <w:t>URBROJ:</w:t>
      </w:r>
      <w:r w:rsidR="004B43F1">
        <w:rPr>
          <w:rFonts w:eastAsiaTheme="minorHAnsi"/>
          <w:color w:val="000000"/>
          <w:lang w:eastAsia="en-US"/>
        </w:rPr>
        <w:t>2182/01-10-19-2,  06. lipnja 2019.).</w:t>
      </w:r>
    </w:p>
    <w:p w:rsidR="002D1E6F" w:rsidRPr="002D1E6F" w:rsidRDefault="002D1E6F" w:rsidP="002D1E6F">
      <w:pPr>
        <w:spacing w:before="240" w:after="160"/>
        <w:contextualSpacing/>
        <w:jc w:val="both"/>
        <w:rPr>
          <w:rFonts w:eastAsiaTheme="minorHAnsi"/>
          <w:color w:val="000000"/>
          <w:lang w:eastAsia="en-US"/>
        </w:rPr>
      </w:pPr>
      <w:r>
        <w:t xml:space="preserve">         U</w:t>
      </w:r>
      <w:r w:rsidRPr="00102B60">
        <w:t xml:space="preserve">poznavanje </w:t>
      </w:r>
      <w:r>
        <w:t xml:space="preserve">članova Stožera </w:t>
      </w:r>
      <w:r w:rsidRPr="00102B60">
        <w:t xml:space="preserve">sa </w:t>
      </w:r>
      <w:r w:rsidR="00BE5C8C" w:rsidRPr="00102B60">
        <w:t>Planom djelovanja</w:t>
      </w:r>
      <w:r w:rsidR="00BE5C8C">
        <w:t xml:space="preserve"> u području prirodnih nepogoda za 2021. godinu</w:t>
      </w:r>
      <w:r>
        <w:t>.</w:t>
      </w:r>
    </w:p>
    <w:p w:rsidR="005B0E2D" w:rsidRDefault="005B0E2D" w:rsidP="00102B60">
      <w:pPr>
        <w:spacing w:before="240" w:after="160"/>
        <w:contextualSpacing/>
        <w:jc w:val="both"/>
        <w:rPr>
          <w:rFonts w:eastAsia="Calibri"/>
          <w:lang w:eastAsia="en-US"/>
        </w:rPr>
      </w:pPr>
    </w:p>
    <w:p w:rsidR="00BE5C8C" w:rsidRPr="00BE5C8C" w:rsidRDefault="00BE5C8C" w:rsidP="00BE5C8C">
      <w:pPr>
        <w:jc w:val="both"/>
        <w:rPr>
          <w:bCs/>
        </w:rPr>
      </w:pPr>
      <w:r w:rsidRPr="00102B60">
        <w:rPr>
          <w:bCs/>
        </w:rPr>
        <w:t xml:space="preserve">Izvršitelj:   </w:t>
      </w:r>
      <w:r>
        <w:rPr>
          <w:bCs/>
        </w:rPr>
        <w:t>Stožer</w:t>
      </w:r>
      <w:r w:rsidRPr="00102B60">
        <w:rPr>
          <w:bCs/>
        </w:rPr>
        <w:t xml:space="preserve"> Grad</w:t>
      </w:r>
      <w:r>
        <w:rPr>
          <w:bCs/>
        </w:rPr>
        <w:t>a</w:t>
      </w:r>
      <w:r w:rsidRPr="00102B60">
        <w:rPr>
          <w:bCs/>
        </w:rPr>
        <w:t xml:space="preserve"> Šibenik</w:t>
      </w:r>
      <w:r>
        <w:rPr>
          <w:bCs/>
        </w:rPr>
        <w:t>a</w:t>
      </w:r>
    </w:p>
    <w:p w:rsidR="005B0E2D" w:rsidRPr="00102B60" w:rsidRDefault="005B0E2D" w:rsidP="00102B60">
      <w:pPr>
        <w:jc w:val="both"/>
        <w:rPr>
          <w:bCs/>
        </w:rPr>
      </w:pPr>
      <w:r w:rsidRPr="00102B60">
        <w:rPr>
          <w:bCs/>
        </w:rPr>
        <w:t xml:space="preserve">Rok izvršenja: </w:t>
      </w:r>
      <w:r w:rsidR="002D1E6F">
        <w:rPr>
          <w:bCs/>
        </w:rPr>
        <w:t>kontinuirano</w:t>
      </w:r>
      <w:r w:rsidR="00183D49" w:rsidRPr="00102B60">
        <w:rPr>
          <w:bCs/>
        </w:rPr>
        <w:t xml:space="preserve">  20</w:t>
      </w:r>
      <w:r w:rsidR="002D1E6F">
        <w:rPr>
          <w:bCs/>
        </w:rPr>
        <w:t>2</w:t>
      </w:r>
      <w:r w:rsidR="00BE5C8C">
        <w:rPr>
          <w:bCs/>
        </w:rPr>
        <w:t>1</w:t>
      </w:r>
      <w:r w:rsidRPr="00102B60">
        <w:rPr>
          <w:bCs/>
        </w:rPr>
        <w:t>. godine.</w:t>
      </w:r>
    </w:p>
    <w:p w:rsidR="00D95336" w:rsidRPr="00102B60" w:rsidRDefault="00360585" w:rsidP="00102B60">
      <w:pPr>
        <w:jc w:val="both"/>
        <w:rPr>
          <w:b/>
          <w:bCs/>
        </w:rPr>
      </w:pPr>
      <w:r w:rsidRPr="00102B60">
        <w:rPr>
          <w:b/>
          <w:bCs/>
        </w:rPr>
        <w:t xml:space="preserve">    </w:t>
      </w:r>
      <w:r w:rsidR="00F55A86" w:rsidRPr="00102B60">
        <w:rPr>
          <w:b/>
          <w:bCs/>
        </w:rPr>
        <w:t xml:space="preserve"> </w:t>
      </w:r>
    </w:p>
    <w:p w:rsidR="00F55A86" w:rsidRPr="00102B60" w:rsidRDefault="00D95336" w:rsidP="00102B60">
      <w:pPr>
        <w:jc w:val="both"/>
        <w:rPr>
          <w:bCs/>
        </w:rPr>
      </w:pPr>
      <w:r w:rsidRPr="00102B60">
        <w:rPr>
          <w:b/>
          <w:bCs/>
        </w:rPr>
        <w:t xml:space="preserve">         </w:t>
      </w:r>
      <w:r w:rsidR="00F55A86" w:rsidRPr="00102B60">
        <w:rPr>
          <w:b/>
          <w:bCs/>
        </w:rPr>
        <w:t xml:space="preserve">3. POSTROJBA CIVILNE ZAŠTITE, POVJERENICI CIVILNE ZAŠTITE, </w:t>
      </w:r>
    </w:p>
    <w:p w:rsidR="00285F8D" w:rsidRPr="00102B60" w:rsidRDefault="00D95336" w:rsidP="00102B60">
      <w:pPr>
        <w:jc w:val="both"/>
        <w:rPr>
          <w:b/>
          <w:bCs/>
        </w:rPr>
      </w:pPr>
      <w:r w:rsidRPr="00102B60">
        <w:rPr>
          <w:b/>
          <w:bCs/>
        </w:rPr>
        <w:t xml:space="preserve">             </w:t>
      </w:r>
      <w:r w:rsidR="00F55A86" w:rsidRPr="00102B60">
        <w:rPr>
          <w:b/>
          <w:bCs/>
        </w:rPr>
        <w:t>VODITELJI SKLONIŠTA</w:t>
      </w:r>
    </w:p>
    <w:p w:rsidR="00F65D83" w:rsidRPr="00102B60" w:rsidRDefault="00F65D83" w:rsidP="00102B60">
      <w:pPr>
        <w:jc w:val="both"/>
        <w:rPr>
          <w:bCs/>
        </w:rPr>
      </w:pPr>
    </w:p>
    <w:p w:rsidR="009F1E5A" w:rsidRPr="00102B60" w:rsidRDefault="00285F8D" w:rsidP="00102B60">
      <w:pPr>
        <w:jc w:val="both"/>
        <w:rPr>
          <w:bCs/>
        </w:rPr>
      </w:pPr>
      <w:r w:rsidRPr="00102B60">
        <w:rPr>
          <w:b/>
          <w:bCs/>
        </w:rPr>
        <w:t xml:space="preserve">        </w:t>
      </w:r>
      <w:r w:rsidR="00F55A86" w:rsidRPr="00102B60">
        <w:rPr>
          <w:bCs/>
        </w:rPr>
        <w:t xml:space="preserve"> </w:t>
      </w:r>
      <w:r w:rsidR="00860B71" w:rsidRPr="00102B60">
        <w:rPr>
          <w:rFonts w:eastAsia="Calibri"/>
          <w:lang w:eastAsia="en-US"/>
        </w:rPr>
        <w:t>Procjenu rizika od velikih nesreća za područje Grada Šibenika</w:t>
      </w:r>
      <w:r w:rsidRPr="00102B60">
        <w:t xml:space="preserve"> je usklađena sa </w:t>
      </w:r>
      <w:r w:rsidR="003E4CE0" w:rsidRPr="00102B60">
        <w:t>Pravilnikom o m</w:t>
      </w:r>
      <w:r w:rsidRPr="00102B60">
        <w:t>etodologij</w:t>
      </w:r>
      <w:r w:rsidR="003E4CE0" w:rsidRPr="00102B60">
        <w:t xml:space="preserve">i za </w:t>
      </w:r>
      <w:r w:rsidRPr="00102B60">
        <w:t xml:space="preserve"> izrad</w:t>
      </w:r>
      <w:r w:rsidR="003E4CE0" w:rsidRPr="00102B60">
        <w:t xml:space="preserve">u procjena </w:t>
      </w:r>
      <w:r w:rsidR="00860B71" w:rsidRPr="00102B60">
        <w:t>rizika i Zakonom o civilnoj zaštiti</w:t>
      </w:r>
      <w:r w:rsidR="00757B61" w:rsidRPr="00102B60">
        <w:t xml:space="preserve"> </w:t>
      </w:r>
      <w:r w:rsidR="003E4CE0" w:rsidRPr="00102B60">
        <w:t xml:space="preserve">(Narodne novine, br. </w:t>
      </w:r>
      <w:r w:rsidR="00860B71" w:rsidRPr="00102B60">
        <w:t>82/15</w:t>
      </w:r>
      <w:r w:rsidR="003E4CE0" w:rsidRPr="00102B60">
        <w:t>)</w:t>
      </w:r>
      <w:r w:rsidRPr="00102B60">
        <w:t xml:space="preserve">, a </w:t>
      </w:r>
      <w:r w:rsidR="00860B71" w:rsidRPr="00102B60">
        <w:t>izradi</w:t>
      </w:r>
      <w:r w:rsidR="002D1E6F">
        <w:t xml:space="preserve">o </w:t>
      </w:r>
      <w:r w:rsidR="00BE5C8C">
        <w:t xml:space="preserve">se te </w:t>
      </w:r>
      <w:r w:rsidR="002D1E6F">
        <w:t>usvojio</w:t>
      </w:r>
      <w:r w:rsidR="00860B71" w:rsidRPr="00102B60">
        <w:t xml:space="preserve"> Plan djelovanja civilne zaštite s</w:t>
      </w:r>
      <w:r w:rsidR="00A54E14" w:rsidRPr="00102B60">
        <w:rPr>
          <w:bCs/>
        </w:rPr>
        <w:t xml:space="preserve"> tablični</w:t>
      </w:r>
      <w:r w:rsidR="00860B71" w:rsidRPr="00102B60">
        <w:rPr>
          <w:bCs/>
        </w:rPr>
        <w:t>m</w:t>
      </w:r>
      <w:r w:rsidR="00A54E14" w:rsidRPr="00102B60">
        <w:rPr>
          <w:bCs/>
        </w:rPr>
        <w:t xml:space="preserve"> poda</w:t>
      </w:r>
      <w:r w:rsidR="00860B71" w:rsidRPr="00102B60">
        <w:rPr>
          <w:bCs/>
        </w:rPr>
        <w:t>cima</w:t>
      </w:r>
      <w:r w:rsidR="00A54E14" w:rsidRPr="00102B60">
        <w:rPr>
          <w:bCs/>
        </w:rPr>
        <w:t xml:space="preserve"> koji su sastavni dio Plana, potom je </w:t>
      </w:r>
      <w:r w:rsidR="009F1E5A" w:rsidRPr="00102B60">
        <w:rPr>
          <w:bCs/>
        </w:rPr>
        <w:t xml:space="preserve">potrebno uskladiti sve obaveze </w:t>
      </w:r>
      <w:r w:rsidR="002D1E6F">
        <w:rPr>
          <w:bCs/>
        </w:rPr>
        <w:t>iz Plana</w:t>
      </w:r>
      <w:r w:rsidR="009F1E5A" w:rsidRPr="00102B60">
        <w:rPr>
          <w:bCs/>
        </w:rPr>
        <w:t>, a kako slijedi:</w:t>
      </w:r>
    </w:p>
    <w:p w:rsidR="00285F8D" w:rsidRPr="00102B60" w:rsidRDefault="00285F8D" w:rsidP="00102B60">
      <w:pPr>
        <w:jc w:val="both"/>
      </w:pPr>
    </w:p>
    <w:p w:rsidR="00A54E14" w:rsidRPr="00102B60" w:rsidRDefault="00F65D83" w:rsidP="00102B60">
      <w:pPr>
        <w:jc w:val="both"/>
        <w:rPr>
          <w:b/>
          <w:bCs/>
        </w:rPr>
      </w:pPr>
      <w:r w:rsidRPr="00102B60">
        <w:rPr>
          <w:b/>
          <w:bCs/>
        </w:rPr>
        <w:t xml:space="preserve">       </w:t>
      </w:r>
      <w:r w:rsidR="00225E74" w:rsidRPr="00102B60">
        <w:rPr>
          <w:b/>
          <w:bCs/>
        </w:rPr>
        <w:t xml:space="preserve"> </w:t>
      </w:r>
      <w:r w:rsidR="00F55A86" w:rsidRPr="00102B60">
        <w:rPr>
          <w:b/>
          <w:bCs/>
        </w:rPr>
        <w:t xml:space="preserve">3.1. Postrojba civilne zaštite </w:t>
      </w:r>
    </w:p>
    <w:p w:rsidR="00205E75" w:rsidRPr="00102B60" w:rsidRDefault="00205E75" w:rsidP="00102B60">
      <w:pPr>
        <w:jc w:val="both"/>
        <w:rPr>
          <w:b/>
          <w:bCs/>
        </w:rPr>
      </w:pPr>
    </w:p>
    <w:p w:rsidR="00F55A86" w:rsidRPr="00102B60" w:rsidRDefault="002B6B4F" w:rsidP="00102B60">
      <w:pPr>
        <w:jc w:val="both"/>
        <w:rPr>
          <w:b/>
          <w:bCs/>
        </w:rPr>
      </w:pPr>
      <w:r w:rsidRPr="00102B60">
        <w:rPr>
          <w:rFonts w:eastAsia="Calibri"/>
          <w:color w:val="000000"/>
          <w:lang w:eastAsia="en-US"/>
        </w:rPr>
        <w:t xml:space="preserve">        </w:t>
      </w:r>
      <w:r w:rsidR="00A54E14" w:rsidRPr="00102B60">
        <w:rPr>
          <w:rFonts w:eastAsia="Calibri"/>
          <w:color w:val="000000"/>
          <w:lang w:eastAsia="en-US"/>
        </w:rPr>
        <w:t>U svrhu spremnosti i mogućnosti u provođenju akcija zaštite i spašavanja potrebno je:</w:t>
      </w:r>
    </w:p>
    <w:p w:rsidR="00F65D83" w:rsidRPr="00102B60" w:rsidRDefault="00F65D83" w:rsidP="00081822">
      <w:pPr>
        <w:jc w:val="both"/>
        <w:rPr>
          <w:bCs/>
        </w:rPr>
      </w:pPr>
      <w:r w:rsidRPr="00102B60">
        <w:rPr>
          <w:bCs/>
        </w:rPr>
        <w:t xml:space="preserve">         </w:t>
      </w:r>
      <w:r w:rsidR="00225E74" w:rsidRPr="00102B60">
        <w:rPr>
          <w:bCs/>
        </w:rPr>
        <w:t>- popun</w:t>
      </w:r>
      <w:r w:rsidR="002D1E6F">
        <w:rPr>
          <w:bCs/>
        </w:rPr>
        <w:t>javati i ažurirati</w:t>
      </w:r>
      <w:r w:rsidR="00225E74" w:rsidRPr="00102B60">
        <w:rPr>
          <w:bCs/>
        </w:rPr>
        <w:t xml:space="preserve"> postrojbe</w:t>
      </w:r>
      <w:r w:rsidR="00F55A86" w:rsidRPr="00102B60">
        <w:rPr>
          <w:bCs/>
        </w:rPr>
        <w:t xml:space="preserve"> civilne zaštite</w:t>
      </w:r>
      <w:r w:rsidR="000F14AD" w:rsidRPr="00102B60">
        <w:rPr>
          <w:bCs/>
        </w:rPr>
        <w:t xml:space="preserve"> - postrojba Opće namjene,</w:t>
      </w:r>
      <w:r w:rsidR="00BE5C8C">
        <w:rPr>
          <w:bCs/>
        </w:rPr>
        <w:t xml:space="preserve"> </w:t>
      </w:r>
    </w:p>
    <w:p w:rsidR="00F55A86" w:rsidRPr="00102B60" w:rsidRDefault="00F65D83" w:rsidP="00102B60">
      <w:pPr>
        <w:jc w:val="both"/>
        <w:rPr>
          <w:bCs/>
        </w:rPr>
      </w:pPr>
      <w:r w:rsidRPr="00102B60">
        <w:rPr>
          <w:bCs/>
        </w:rPr>
        <w:t xml:space="preserve">         </w:t>
      </w:r>
      <w:r w:rsidR="00F55A86" w:rsidRPr="00102B60">
        <w:rPr>
          <w:bCs/>
        </w:rPr>
        <w:t xml:space="preserve">- </w:t>
      </w:r>
      <w:r w:rsidR="002D1E6F">
        <w:rPr>
          <w:bCs/>
        </w:rPr>
        <w:t>obaviti pozivanje i</w:t>
      </w:r>
      <w:r w:rsidR="00F55A86" w:rsidRPr="00102B60">
        <w:rPr>
          <w:bCs/>
        </w:rPr>
        <w:t xml:space="preserve"> smotru postrojbe civilne zaštite </w:t>
      </w:r>
    </w:p>
    <w:p w:rsidR="000F14AD" w:rsidRDefault="000F14AD" w:rsidP="00102B60">
      <w:pPr>
        <w:jc w:val="both"/>
        <w:rPr>
          <w:bCs/>
        </w:rPr>
      </w:pPr>
    </w:p>
    <w:p w:rsidR="00BE5C8C" w:rsidRPr="00102B60" w:rsidRDefault="00BE5C8C" w:rsidP="00102B60">
      <w:pPr>
        <w:jc w:val="both"/>
        <w:rPr>
          <w:bCs/>
        </w:rPr>
      </w:pPr>
      <w:r w:rsidRPr="00102B60">
        <w:rPr>
          <w:bCs/>
        </w:rPr>
        <w:t>Izvršitelj:        Grad Šibenik</w:t>
      </w:r>
      <w:r w:rsidRPr="00102B60">
        <w:rPr>
          <w:bCs/>
          <w:i/>
        </w:rPr>
        <w:t xml:space="preserve">  </w:t>
      </w:r>
    </w:p>
    <w:p w:rsidR="00F55A86" w:rsidRPr="00102B60" w:rsidRDefault="00F55A86" w:rsidP="00102B60">
      <w:pPr>
        <w:jc w:val="both"/>
        <w:rPr>
          <w:bCs/>
        </w:rPr>
      </w:pPr>
      <w:r w:rsidRPr="00102B60">
        <w:rPr>
          <w:bCs/>
        </w:rPr>
        <w:t xml:space="preserve">Rok izvršenja: </w:t>
      </w:r>
      <w:r w:rsidR="002D1E6F">
        <w:rPr>
          <w:bCs/>
        </w:rPr>
        <w:t>kontinuirano tijekom 202</w:t>
      </w:r>
      <w:r w:rsidR="00BE5C8C">
        <w:rPr>
          <w:bCs/>
        </w:rPr>
        <w:t>1</w:t>
      </w:r>
      <w:r w:rsidRPr="00102B60">
        <w:rPr>
          <w:bCs/>
        </w:rPr>
        <w:t xml:space="preserve">. godine </w:t>
      </w:r>
    </w:p>
    <w:p w:rsidR="000F14AD" w:rsidRPr="00102B60" w:rsidRDefault="00F65D83" w:rsidP="00102B60">
      <w:pPr>
        <w:jc w:val="both"/>
        <w:rPr>
          <w:bCs/>
          <w:i/>
        </w:rPr>
      </w:pPr>
      <w:r w:rsidRPr="00102B60">
        <w:rPr>
          <w:bCs/>
        </w:rPr>
        <w:t xml:space="preserve">          </w:t>
      </w:r>
    </w:p>
    <w:p w:rsidR="000F14AD" w:rsidRPr="00102B60" w:rsidRDefault="000F14AD" w:rsidP="00102B60">
      <w:pPr>
        <w:jc w:val="both"/>
        <w:rPr>
          <w:bCs/>
          <w:i/>
        </w:rPr>
      </w:pPr>
    </w:p>
    <w:p w:rsidR="003239A0" w:rsidRPr="00102B60" w:rsidRDefault="00CD4AAF" w:rsidP="009D4758">
      <w:pPr>
        <w:pStyle w:val="Odlomakpopisa"/>
        <w:numPr>
          <w:ilvl w:val="0"/>
          <w:numId w:val="8"/>
        </w:numPr>
        <w:jc w:val="both"/>
      </w:pPr>
      <w:r>
        <w:t>p</w:t>
      </w:r>
      <w:r w:rsidR="00A54E14" w:rsidRPr="00102B60">
        <w:t>otrebno je popun</w:t>
      </w:r>
      <w:r w:rsidR="00860B71" w:rsidRPr="00102B60">
        <w:t>iti postrojbe</w:t>
      </w:r>
      <w:r w:rsidR="00A54E14" w:rsidRPr="00102B60">
        <w:t xml:space="preserve"> civilne zaštite sa vojnim obveznicima starim do 55. godina života  </w:t>
      </w:r>
      <w:r w:rsidR="0074387D" w:rsidRPr="00102B60">
        <w:t>po Pravilniku o mobilizaciji, uvjetima i načinu rada operativnih snaga sustava civilne zaštite</w:t>
      </w:r>
      <w:r w:rsidR="006C41D5" w:rsidRPr="00102B60">
        <w:t xml:space="preserve"> </w:t>
      </w:r>
      <w:r w:rsidR="0074387D" w:rsidRPr="00102B60">
        <w:t>(Narodne novine, br. 69/16)</w:t>
      </w:r>
      <w:r w:rsidR="00A54E14" w:rsidRPr="00102B60">
        <w:t>, kao i njihovu smotru i edukaciju.</w:t>
      </w:r>
    </w:p>
    <w:p w:rsidR="00A54E14" w:rsidRPr="00BE5C8C" w:rsidRDefault="00CD4AAF" w:rsidP="00102B60">
      <w:pPr>
        <w:pStyle w:val="Odlomakpopisa"/>
        <w:numPr>
          <w:ilvl w:val="0"/>
          <w:numId w:val="8"/>
        </w:numPr>
        <w:jc w:val="both"/>
      </w:pPr>
      <w:r>
        <w:rPr>
          <w:rFonts w:eastAsia="Calibri"/>
          <w:lang w:eastAsia="en-US"/>
        </w:rPr>
        <w:lastRenderedPageBreak/>
        <w:t>p</w:t>
      </w:r>
      <w:r w:rsidR="00A54E14" w:rsidRPr="00102B60">
        <w:rPr>
          <w:rFonts w:eastAsia="Calibri"/>
          <w:lang w:eastAsia="en-US"/>
        </w:rPr>
        <w:t>otrebno je oprem</w:t>
      </w:r>
      <w:r w:rsidR="00860B71" w:rsidRPr="00102B60">
        <w:rPr>
          <w:rFonts w:eastAsia="Calibri"/>
          <w:lang w:eastAsia="en-US"/>
        </w:rPr>
        <w:t>iti postrojbu</w:t>
      </w:r>
      <w:r w:rsidR="00A54E14" w:rsidRPr="00102B60">
        <w:rPr>
          <w:rFonts w:eastAsia="Calibri"/>
          <w:lang w:eastAsia="en-US"/>
        </w:rPr>
        <w:t xml:space="preserve"> civilne zaštite osobnom i skupnom opremom u skladu sa raspoloživim sredstvima predviđenim Proračunom, a prema planu opremanja odobrenom od gradonačelnika.</w:t>
      </w:r>
    </w:p>
    <w:p w:rsidR="00BE5C8C" w:rsidRPr="00102B60" w:rsidRDefault="00BE5C8C" w:rsidP="00BE5C8C">
      <w:pPr>
        <w:pStyle w:val="Odlomakpopisa"/>
        <w:jc w:val="both"/>
      </w:pPr>
    </w:p>
    <w:p w:rsidR="000F14AD" w:rsidRPr="00102B60" w:rsidRDefault="00BE5C8C" w:rsidP="00102B60">
      <w:pPr>
        <w:jc w:val="both"/>
        <w:rPr>
          <w:bCs/>
        </w:rPr>
      </w:pPr>
      <w:r w:rsidRPr="00102B60">
        <w:rPr>
          <w:bCs/>
        </w:rPr>
        <w:t>Izvršitelj:         Grad Šibenik</w:t>
      </w:r>
      <w:r w:rsidRPr="00102B60">
        <w:rPr>
          <w:bCs/>
          <w:i/>
        </w:rPr>
        <w:t xml:space="preserve">  </w:t>
      </w:r>
    </w:p>
    <w:p w:rsidR="000F14AD" w:rsidRPr="00102B60" w:rsidRDefault="000F14AD" w:rsidP="00102B60">
      <w:pPr>
        <w:jc w:val="both"/>
        <w:rPr>
          <w:bCs/>
        </w:rPr>
      </w:pPr>
      <w:r w:rsidRPr="00102B60">
        <w:rPr>
          <w:bCs/>
        </w:rPr>
        <w:t>Rok izvršen</w:t>
      </w:r>
      <w:r w:rsidR="00A54E14" w:rsidRPr="00102B60">
        <w:rPr>
          <w:bCs/>
        </w:rPr>
        <w:t>ja: Kontinuira</w:t>
      </w:r>
      <w:r w:rsidR="00860B71" w:rsidRPr="00102B60">
        <w:rPr>
          <w:bCs/>
        </w:rPr>
        <w:t>no tijekom 20</w:t>
      </w:r>
      <w:r w:rsidR="002D1E6F">
        <w:rPr>
          <w:bCs/>
        </w:rPr>
        <w:t>2</w:t>
      </w:r>
      <w:r w:rsidR="00081822">
        <w:rPr>
          <w:bCs/>
        </w:rPr>
        <w:t>1</w:t>
      </w:r>
      <w:r w:rsidRPr="00102B60">
        <w:rPr>
          <w:bCs/>
        </w:rPr>
        <w:t>. godine.</w:t>
      </w:r>
    </w:p>
    <w:p w:rsidR="0074387D" w:rsidRPr="002D1E6F" w:rsidRDefault="00A54E14" w:rsidP="00102B60">
      <w:pPr>
        <w:jc w:val="both"/>
        <w:rPr>
          <w:bCs/>
          <w:i/>
        </w:rPr>
      </w:pPr>
      <w:r w:rsidRPr="00102B60">
        <w:rPr>
          <w:bCs/>
        </w:rPr>
        <w:t xml:space="preserve">          </w:t>
      </w:r>
    </w:p>
    <w:p w:rsidR="00F55A86" w:rsidRPr="00102B60" w:rsidRDefault="00F65D83" w:rsidP="00102B60">
      <w:pPr>
        <w:jc w:val="both"/>
        <w:rPr>
          <w:b/>
          <w:bCs/>
        </w:rPr>
      </w:pPr>
      <w:r w:rsidRPr="00102B60">
        <w:rPr>
          <w:b/>
          <w:bCs/>
        </w:rPr>
        <w:t xml:space="preserve">         </w:t>
      </w:r>
      <w:r w:rsidR="00D07BD1" w:rsidRPr="00102B60">
        <w:rPr>
          <w:b/>
          <w:bCs/>
        </w:rPr>
        <w:t>3</w:t>
      </w:r>
      <w:r w:rsidR="00F55A86" w:rsidRPr="00102B60">
        <w:rPr>
          <w:b/>
          <w:bCs/>
        </w:rPr>
        <w:t xml:space="preserve">.2. Povjerenici civilne zaštite </w:t>
      </w:r>
    </w:p>
    <w:p w:rsidR="000F14AD" w:rsidRPr="00102B60" w:rsidRDefault="000F14AD" w:rsidP="00102B60">
      <w:pPr>
        <w:jc w:val="both"/>
        <w:rPr>
          <w:b/>
          <w:bCs/>
        </w:rPr>
      </w:pPr>
    </w:p>
    <w:p w:rsidR="002B6130" w:rsidRDefault="00A54E14" w:rsidP="00102B60">
      <w:pPr>
        <w:jc w:val="both"/>
        <w:rPr>
          <w:bCs/>
        </w:rPr>
      </w:pPr>
      <w:r w:rsidRPr="00102B60">
        <w:rPr>
          <w:bCs/>
        </w:rPr>
        <w:t xml:space="preserve">      </w:t>
      </w:r>
      <w:r w:rsidR="009F1E5A" w:rsidRPr="00102B60">
        <w:rPr>
          <w:bCs/>
        </w:rPr>
        <w:t xml:space="preserve"> </w:t>
      </w:r>
      <w:r w:rsidR="00311A7C">
        <w:rPr>
          <w:bCs/>
        </w:rPr>
        <w:t xml:space="preserve">   </w:t>
      </w:r>
      <w:r w:rsidR="009F1E5A" w:rsidRPr="00102B60">
        <w:rPr>
          <w:bCs/>
        </w:rPr>
        <w:t xml:space="preserve"> </w:t>
      </w:r>
      <w:r w:rsidR="00C5231B" w:rsidRPr="00102B60">
        <w:rPr>
          <w:bCs/>
        </w:rPr>
        <w:t xml:space="preserve">Kontinuirano </w:t>
      </w:r>
      <w:r w:rsidR="00860B71" w:rsidRPr="00102B60">
        <w:rPr>
          <w:bCs/>
        </w:rPr>
        <w:t>ažurirati i popuniti</w:t>
      </w:r>
      <w:r w:rsidR="00C5231B" w:rsidRPr="00102B60">
        <w:rPr>
          <w:bCs/>
        </w:rPr>
        <w:t xml:space="preserve"> p</w:t>
      </w:r>
      <w:r w:rsidR="00860B71" w:rsidRPr="00102B60">
        <w:rPr>
          <w:bCs/>
        </w:rPr>
        <w:t>ovjerenike</w:t>
      </w:r>
      <w:r w:rsidR="00F55A86" w:rsidRPr="00102B60">
        <w:rPr>
          <w:bCs/>
        </w:rPr>
        <w:t xml:space="preserve"> civilne zaštite</w:t>
      </w:r>
      <w:r w:rsidR="00C5231B" w:rsidRPr="00102B60">
        <w:rPr>
          <w:bCs/>
        </w:rPr>
        <w:t xml:space="preserve"> i upoznati ih</w:t>
      </w:r>
      <w:r w:rsidR="00F55A86" w:rsidRPr="00102B60">
        <w:rPr>
          <w:bCs/>
        </w:rPr>
        <w:t xml:space="preserve"> s novim Zakonom o sustavu civilne zaštite </w:t>
      </w:r>
      <w:r w:rsidRPr="00102B60">
        <w:rPr>
          <w:bCs/>
        </w:rPr>
        <w:t>(„Narodne novine“, broj 82/</w:t>
      </w:r>
      <w:r w:rsidR="0074387D" w:rsidRPr="00102B60">
        <w:rPr>
          <w:bCs/>
        </w:rPr>
        <w:t>15)</w:t>
      </w:r>
      <w:r w:rsidR="00F55A86" w:rsidRPr="00102B60">
        <w:rPr>
          <w:bCs/>
        </w:rPr>
        <w:t xml:space="preserve">: </w:t>
      </w:r>
    </w:p>
    <w:p w:rsidR="00081822" w:rsidRDefault="00081822" w:rsidP="00081822">
      <w:pPr>
        <w:jc w:val="both"/>
        <w:rPr>
          <w:bCs/>
        </w:rPr>
      </w:pPr>
    </w:p>
    <w:p w:rsidR="00081822" w:rsidRDefault="00081822" w:rsidP="00081822">
      <w:pPr>
        <w:jc w:val="both"/>
        <w:rPr>
          <w:bCs/>
        </w:rPr>
      </w:pPr>
      <w:r>
        <w:rPr>
          <w:bCs/>
        </w:rPr>
        <w:t xml:space="preserve">            -</w:t>
      </w:r>
      <w:r w:rsidRPr="00081822">
        <w:rPr>
          <w:bCs/>
        </w:rPr>
        <w:t xml:space="preserve"> </w:t>
      </w:r>
      <w:r>
        <w:rPr>
          <w:bCs/>
        </w:rPr>
        <w:t xml:space="preserve"> pogotovo jer u 2021. godina sa izborom novih članova vijeća Gradskih četvrti  </w:t>
      </w:r>
    </w:p>
    <w:p w:rsidR="00081822" w:rsidRPr="00102B60" w:rsidRDefault="00081822" w:rsidP="00102B60">
      <w:pPr>
        <w:jc w:val="both"/>
        <w:rPr>
          <w:bCs/>
        </w:rPr>
      </w:pPr>
      <w:r>
        <w:rPr>
          <w:bCs/>
        </w:rPr>
        <w:t xml:space="preserve">               Mjesnih odbora obnoviti popis povjerenika</w:t>
      </w:r>
    </w:p>
    <w:p w:rsidR="003239A0" w:rsidRPr="00102B60" w:rsidRDefault="000F14AD" w:rsidP="00102B60">
      <w:pPr>
        <w:jc w:val="both"/>
        <w:rPr>
          <w:bCs/>
        </w:rPr>
      </w:pPr>
      <w:r w:rsidRPr="00102B60">
        <w:rPr>
          <w:bCs/>
        </w:rPr>
        <w:tab/>
      </w:r>
      <w:r w:rsidR="00285F8D" w:rsidRPr="00102B60">
        <w:rPr>
          <w:bCs/>
        </w:rPr>
        <w:t xml:space="preserve">- </w:t>
      </w:r>
      <w:r w:rsidR="00081822">
        <w:rPr>
          <w:bCs/>
        </w:rPr>
        <w:t>vršiti</w:t>
      </w:r>
      <w:r w:rsidR="00C5231B" w:rsidRPr="00102B60">
        <w:rPr>
          <w:bCs/>
        </w:rPr>
        <w:t xml:space="preserve"> popunu s podacima povjerenika</w:t>
      </w:r>
      <w:r w:rsidR="00F55A86" w:rsidRPr="00102B60">
        <w:rPr>
          <w:bCs/>
        </w:rPr>
        <w:t xml:space="preserve"> i zamjenik</w:t>
      </w:r>
      <w:r w:rsidR="00C5231B" w:rsidRPr="00102B60">
        <w:rPr>
          <w:bCs/>
        </w:rPr>
        <w:t>a</w:t>
      </w:r>
      <w:r w:rsidR="00081822">
        <w:rPr>
          <w:bCs/>
        </w:rPr>
        <w:t xml:space="preserve"> povjerenika</w:t>
      </w:r>
      <w:r w:rsidRPr="00102B60">
        <w:rPr>
          <w:bCs/>
        </w:rPr>
        <w:t>.</w:t>
      </w:r>
      <w:r w:rsidR="00F55A86" w:rsidRPr="00102B60">
        <w:rPr>
          <w:bCs/>
        </w:rPr>
        <w:t xml:space="preserve"> </w:t>
      </w:r>
    </w:p>
    <w:p w:rsidR="00102B60" w:rsidRPr="00102B60" w:rsidRDefault="000F14AD" w:rsidP="00102B60">
      <w:pPr>
        <w:jc w:val="both"/>
        <w:rPr>
          <w:bCs/>
        </w:rPr>
      </w:pPr>
      <w:r w:rsidRPr="00102B60">
        <w:rPr>
          <w:bCs/>
        </w:rPr>
        <w:tab/>
      </w:r>
      <w:r w:rsidR="00F55A86" w:rsidRPr="00102B60">
        <w:rPr>
          <w:bCs/>
        </w:rPr>
        <w:t xml:space="preserve">- </w:t>
      </w:r>
      <w:r w:rsidR="00CD4AAF">
        <w:rPr>
          <w:bCs/>
        </w:rPr>
        <w:t>u</w:t>
      </w:r>
      <w:r w:rsidR="00102B60" w:rsidRPr="00102B60">
        <w:rPr>
          <w:bCs/>
        </w:rPr>
        <w:t>poznati s o</w:t>
      </w:r>
      <w:r w:rsidR="00F55A86" w:rsidRPr="00102B60">
        <w:rPr>
          <w:bCs/>
        </w:rPr>
        <w:t xml:space="preserve">bavezama jedinica lokalne i područne (regionalne) samouprave u </w:t>
      </w:r>
      <w:r w:rsidR="00102B60" w:rsidRPr="00102B60">
        <w:rPr>
          <w:bCs/>
        </w:rPr>
        <w:t xml:space="preserve"> </w:t>
      </w:r>
    </w:p>
    <w:p w:rsidR="003239A0" w:rsidRPr="00102B60" w:rsidRDefault="00102B60" w:rsidP="00102B60">
      <w:pPr>
        <w:jc w:val="both"/>
        <w:rPr>
          <w:bCs/>
        </w:rPr>
      </w:pPr>
      <w:r w:rsidRPr="00102B60">
        <w:rPr>
          <w:bCs/>
        </w:rPr>
        <w:t xml:space="preserve">              provođenju</w:t>
      </w:r>
      <w:r w:rsidR="000F14AD" w:rsidRPr="00102B60">
        <w:rPr>
          <w:bCs/>
        </w:rPr>
        <w:t xml:space="preserve"> </w:t>
      </w:r>
      <w:r w:rsidR="00F55A86" w:rsidRPr="00102B60">
        <w:rPr>
          <w:bCs/>
        </w:rPr>
        <w:t>zakonskih</w:t>
      </w:r>
      <w:r w:rsidR="00444965" w:rsidRPr="00102B60">
        <w:rPr>
          <w:bCs/>
        </w:rPr>
        <w:t xml:space="preserve"> </w:t>
      </w:r>
      <w:r w:rsidR="00F55A86" w:rsidRPr="00102B60">
        <w:rPr>
          <w:bCs/>
        </w:rPr>
        <w:t>obveza definiranih Zakonom o sustavu civilne zaštite</w:t>
      </w:r>
      <w:r w:rsidR="000F14AD" w:rsidRPr="00102B60">
        <w:rPr>
          <w:bCs/>
        </w:rPr>
        <w:t>.</w:t>
      </w:r>
      <w:r w:rsidR="00F55A86" w:rsidRPr="00102B60">
        <w:rPr>
          <w:bCs/>
        </w:rPr>
        <w:t xml:space="preserve"> </w:t>
      </w:r>
    </w:p>
    <w:p w:rsidR="000F14AD" w:rsidRPr="00102B60" w:rsidRDefault="000F14AD" w:rsidP="00102B60">
      <w:pPr>
        <w:jc w:val="both"/>
        <w:rPr>
          <w:bCs/>
        </w:rPr>
      </w:pPr>
      <w:r w:rsidRPr="00102B60">
        <w:rPr>
          <w:bCs/>
        </w:rPr>
        <w:tab/>
      </w:r>
      <w:r w:rsidR="00F55A86" w:rsidRPr="00102B60">
        <w:rPr>
          <w:bCs/>
        </w:rPr>
        <w:t xml:space="preserve">- </w:t>
      </w:r>
      <w:r w:rsidR="00CD4AAF">
        <w:rPr>
          <w:bCs/>
        </w:rPr>
        <w:t>u</w:t>
      </w:r>
      <w:r w:rsidR="00102B60" w:rsidRPr="00102B60">
        <w:rPr>
          <w:bCs/>
        </w:rPr>
        <w:t>poznati s o</w:t>
      </w:r>
      <w:r w:rsidR="00F55A86" w:rsidRPr="00102B60">
        <w:rPr>
          <w:bCs/>
        </w:rPr>
        <w:t>bavezama povjerenika civilne zaštite u izvršavanju njihovih zadaća</w:t>
      </w:r>
      <w:r w:rsidRPr="00102B60">
        <w:rPr>
          <w:bCs/>
        </w:rPr>
        <w:t>.</w:t>
      </w:r>
    </w:p>
    <w:p w:rsidR="00F55A86" w:rsidRDefault="00F55A86" w:rsidP="00102B60">
      <w:pPr>
        <w:jc w:val="both"/>
        <w:rPr>
          <w:bCs/>
        </w:rPr>
      </w:pPr>
    </w:p>
    <w:p w:rsidR="00BE5C8C" w:rsidRPr="00102B60" w:rsidRDefault="00BE5C8C" w:rsidP="00102B60">
      <w:pPr>
        <w:jc w:val="both"/>
        <w:rPr>
          <w:bCs/>
        </w:rPr>
      </w:pPr>
      <w:r w:rsidRPr="00102B60">
        <w:rPr>
          <w:bCs/>
        </w:rPr>
        <w:t>Izvršitelj:        Grad Šibenik</w:t>
      </w:r>
      <w:r w:rsidRPr="00102B60">
        <w:rPr>
          <w:bCs/>
          <w:i/>
        </w:rPr>
        <w:t xml:space="preserve">  </w:t>
      </w:r>
    </w:p>
    <w:p w:rsidR="00205E75" w:rsidRPr="00102B60" w:rsidRDefault="00F55A86" w:rsidP="00102B60">
      <w:pPr>
        <w:jc w:val="both"/>
        <w:rPr>
          <w:bCs/>
        </w:rPr>
      </w:pPr>
      <w:r w:rsidRPr="00102B60">
        <w:rPr>
          <w:bCs/>
        </w:rPr>
        <w:t xml:space="preserve">Rok izvršenja: </w:t>
      </w:r>
      <w:r w:rsidR="00C5231B" w:rsidRPr="00102B60">
        <w:rPr>
          <w:bCs/>
        </w:rPr>
        <w:t>do</w:t>
      </w:r>
      <w:r w:rsidRPr="00102B60">
        <w:rPr>
          <w:bCs/>
        </w:rPr>
        <w:t xml:space="preserve"> </w:t>
      </w:r>
      <w:r w:rsidR="00860B71" w:rsidRPr="00102B60">
        <w:rPr>
          <w:bCs/>
        </w:rPr>
        <w:t>srpnja 20</w:t>
      </w:r>
      <w:r w:rsidR="003B3D79">
        <w:rPr>
          <w:bCs/>
        </w:rPr>
        <w:t>2</w:t>
      </w:r>
      <w:r w:rsidR="00081822">
        <w:rPr>
          <w:bCs/>
        </w:rPr>
        <w:t>1</w:t>
      </w:r>
      <w:r w:rsidR="00860B71" w:rsidRPr="00102B60">
        <w:rPr>
          <w:bCs/>
        </w:rPr>
        <w:t>.</w:t>
      </w:r>
      <w:r w:rsidRPr="00102B60">
        <w:rPr>
          <w:bCs/>
        </w:rPr>
        <w:t xml:space="preserve"> godine. </w:t>
      </w:r>
    </w:p>
    <w:p w:rsidR="00205E75" w:rsidRPr="00BE5C8C" w:rsidRDefault="006C41D5" w:rsidP="00102B60">
      <w:pPr>
        <w:jc w:val="both"/>
        <w:rPr>
          <w:bCs/>
        </w:rPr>
      </w:pPr>
      <w:r w:rsidRPr="00102B60">
        <w:rPr>
          <w:b/>
          <w:bCs/>
        </w:rPr>
        <w:t xml:space="preserve">          </w:t>
      </w:r>
    </w:p>
    <w:p w:rsidR="002D6C65" w:rsidRPr="00102B60" w:rsidRDefault="009F1E5A" w:rsidP="00102B60">
      <w:pPr>
        <w:jc w:val="both"/>
        <w:rPr>
          <w:b/>
          <w:bCs/>
        </w:rPr>
      </w:pPr>
      <w:r w:rsidRPr="00102B60">
        <w:rPr>
          <w:b/>
          <w:bCs/>
        </w:rPr>
        <w:t xml:space="preserve">    </w:t>
      </w:r>
      <w:r w:rsidR="002D6C65" w:rsidRPr="00102B60">
        <w:rPr>
          <w:b/>
          <w:bCs/>
        </w:rPr>
        <w:t xml:space="preserve">     </w:t>
      </w:r>
      <w:r w:rsidR="00D07BD1" w:rsidRPr="00102B60">
        <w:rPr>
          <w:b/>
          <w:bCs/>
        </w:rPr>
        <w:t>3</w:t>
      </w:r>
      <w:r w:rsidR="00F55A86" w:rsidRPr="00102B60">
        <w:rPr>
          <w:b/>
          <w:bCs/>
        </w:rPr>
        <w:t xml:space="preserve">.3. </w:t>
      </w:r>
      <w:r w:rsidR="0074387D" w:rsidRPr="00102B60">
        <w:rPr>
          <w:b/>
          <w:bCs/>
        </w:rPr>
        <w:t>Povjerenik</w:t>
      </w:r>
      <w:r w:rsidR="00F55A86" w:rsidRPr="00102B60">
        <w:rPr>
          <w:b/>
          <w:bCs/>
        </w:rPr>
        <w:t xml:space="preserve"> skloništa </w:t>
      </w:r>
    </w:p>
    <w:p w:rsidR="0074387D" w:rsidRPr="00102B60" w:rsidRDefault="002D6C65" w:rsidP="00102B60">
      <w:pPr>
        <w:jc w:val="both"/>
        <w:rPr>
          <w:bCs/>
        </w:rPr>
      </w:pPr>
      <w:r w:rsidRPr="00102B60">
        <w:rPr>
          <w:bCs/>
        </w:rPr>
        <w:t xml:space="preserve">           </w:t>
      </w:r>
    </w:p>
    <w:p w:rsidR="00F65D83" w:rsidRPr="00102B60" w:rsidRDefault="00ED65A1" w:rsidP="00102B60">
      <w:pPr>
        <w:jc w:val="both"/>
        <w:rPr>
          <w:bCs/>
        </w:rPr>
      </w:pPr>
      <w:r w:rsidRPr="00102B60">
        <w:rPr>
          <w:bCs/>
        </w:rPr>
        <w:t xml:space="preserve">       Skloništa</w:t>
      </w:r>
      <w:r w:rsidR="00F55A86" w:rsidRPr="00102B60">
        <w:rPr>
          <w:bCs/>
        </w:rPr>
        <w:t xml:space="preserve"> osigurava</w:t>
      </w:r>
      <w:r w:rsidRPr="00102B60">
        <w:rPr>
          <w:bCs/>
        </w:rPr>
        <w:t>ju zaštitu</w:t>
      </w:r>
      <w:r w:rsidR="00F55A86" w:rsidRPr="00102B60">
        <w:rPr>
          <w:bCs/>
        </w:rPr>
        <w:t xml:space="preserve"> stanovništva u zaklonima (zaklonom se smatra djelomično zatvoren prostor izgrađen ili konstruktivni i organizacijski prilagođen pružanju zaštite od ratnih djelovanja). Potrebno je voditi evidenciju i konstantno ažurirati podatke o:</w:t>
      </w:r>
    </w:p>
    <w:p w:rsidR="00F55A86" w:rsidRPr="00102B60" w:rsidRDefault="00F65D83" w:rsidP="00102B60">
      <w:pPr>
        <w:jc w:val="both"/>
        <w:rPr>
          <w:bCs/>
        </w:rPr>
      </w:pPr>
      <w:r w:rsidRPr="00102B60">
        <w:rPr>
          <w:bCs/>
        </w:rPr>
        <w:t xml:space="preserve">         </w:t>
      </w:r>
      <w:r w:rsidR="00F55A86" w:rsidRPr="00102B60">
        <w:rPr>
          <w:bCs/>
        </w:rPr>
        <w:t xml:space="preserve">- uvjetima za sklanjanje ljudi, materijalnih i drugih dobara, </w:t>
      </w:r>
    </w:p>
    <w:p w:rsidR="00F55A86" w:rsidRPr="00102B60" w:rsidRDefault="00F65D83" w:rsidP="00102B60">
      <w:pPr>
        <w:jc w:val="both"/>
        <w:rPr>
          <w:bCs/>
        </w:rPr>
      </w:pPr>
      <w:r w:rsidRPr="00102B60">
        <w:rPr>
          <w:bCs/>
        </w:rPr>
        <w:t xml:space="preserve">         </w:t>
      </w:r>
      <w:r w:rsidR="00F55A86" w:rsidRPr="00102B60">
        <w:rPr>
          <w:bCs/>
        </w:rPr>
        <w:t xml:space="preserve">- prostore za javna skloništa, </w:t>
      </w:r>
    </w:p>
    <w:p w:rsidR="00F55A86" w:rsidRPr="00102B60" w:rsidRDefault="00F65D83" w:rsidP="00102B60">
      <w:pPr>
        <w:jc w:val="both"/>
        <w:rPr>
          <w:bCs/>
        </w:rPr>
      </w:pPr>
      <w:r w:rsidRPr="00102B60">
        <w:rPr>
          <w:bCs/>
        </w:rPr>
        <w:t xml:space="preserve">         </w:t>
      </w:r>
      <w:r w:rsidR="00F55A86" w:rsidRPr="00102B60">
        <w:rPr>
          <w:bCs/>
        </w:rPr>
        <w:t xml:space="preserve">- održavanje postojećih javnih zaklona. </w:t>
      </w:r>
    </w:p>
    <w:p w:rsidR="00081822" w:rsidRDefault="00F65D83" w:rsidP="00102B60">
      <w:pPr>
        <w:jc w:val="both"/>
        <w:rPr>
          <w:bCs/>
        </w:rPr>
      </w:pPr>
      <w:r w:rsidRPr="00102B60">
        <w:rPr>
          <w:bCs/>
        </w:rPr>
        <w:t xml:space="preserve">          </w:t>
      </w:r>
    </w:p>
    <w:p w:rsidR="00F55A86" w:rsidRPr="00102B60" w:rsidRDefault="00F65D83" w:rsidP="00102B60">
      <w:pPr>
        <w:jc w:val="both"/>
        <w:rPr>
          <w:bCs/>
        </w:rPr>
      </w:pPr>
      <w:r w:rsidRPr="00102B60">
        <w:rPr>
          <w:bCs/>
        </w:rPr>
        <w:t xml:space="preserve"> </w:t>
      </w:r>
      <w:r w:rsidR="00081822" w:rsidRPr="00102B60">
        <w:rPr>
          <w:bCs/>
        </w:rPr>
        <w:t>Izvršitelj: Odjel za gospodarenje gradskom imovinom i Stožer civilne zaštite Grada</w:t>
      </w:r>
      <w:r w:rsidR="00081822">
        <w:rPr>
          <w:bCs/>
        </w:rPr>
        <w:t xml:space="preserve"> </w:t>
      </w:r>
      <w:r w:rsidR="00081822" w:rsidRPr="00102B60">
        <w:rPr>
          <w:bCs/>
        </w:rPr>
        <w:t>Šibenika</w:t>
      </w:r>
      <w:r w:rsidR="00081822" w:rsidRPr="00102B60">
        <w:rPr>
          <w:bCs/>
          <w:i/>
        </w:rPr>
        <w:t xml:space="preserve">  </w:t>
      </w:r>
    </w:p>
    <w:p w:rsidR="00F55A86" w:rsidRPr="00102B60" w:rsidRDefault="002D7D99" w:rsidP="00102B60">
      <w:pPr>
        <w:jc w:val="both"/>
        <w:rPr>
          <w:bCs/>
        </w:rPr>
      </w:pPr>
      <w:r w:rsidRPr="00102B60">
        <w:rPr>
          <w:bCs/>
        </w:rPr>
        <w:t xml:space="preserve"> </w:t>
      </w:r>
      <w:r w:rsidR="00F55A86" w:rsidRPr="00102B60">
        <w:rPr>
          <w:bCs/>
        </w:rPr>
        <w:t xml:space="preserve">Rok izvršenja: </w:t>
      </w:r>
      <w:r w:rsidR="00102B60" w:rsidRPr="00102B60">
        <w:rPr>
          <w:bCs/>
        </w:rPr>
        <w:t>Kontinuirano tijekom 20</w:t>
      </w:r>
      <w:r w:rsidR="003B3D79">
        <w:rPr>
          <w:bCs/>
        </w:rPr>
        <w:t>2</w:t>
      </w:r>
      <w:r w:rsidR="00081822">
        <w:rPr>
          <w:bCs/>
        </w:rPr>
        <w:t>1</w:t>
      </w:r>
      <w:r w:rsidR="006C41D5" w:rsidRPr="00102B60">
        <w:rPr>
          <w:bCs/>
        </w:rPr>
        <w:t>. g</w:t>
      </w:r>
      <w:r w:rsidR="00092B57" w:rsidRPr="00102B60">
        <w:rPr>
          <w:bCs/>
        </w:rPr>
        <w:t>odine</w:t>
      </w:r>
      <w:r w:rsidR="00F55A86" w:rsidRPr="00102B60">
        <w:rPr>
          <w:bCs/>
        </w:rPr>
        <w:t xml:space="preserve">. </w:t>
      </w:r>
    </w:p>
    <w:p w:rsidR="006C41D5" w:rsidRPr="00102B60" w:rsidRDefault="006C41D5" w:rsidP="00081822">
      <w:pPr>
        <w:jc w:val="both"/>
        <w:rPr>
          <w:bCs/>
        </w:rPr>
      </w:pPr>
      <w:r w:rsidRPr="00102B60">
        <w:rPr>
          <w:bCs/>
        </w:rPr>
        <w:t xml:space="preserve">       </w:t>
      </w:r>
    </w:p>
    <w:p w:rsidR="000F14AD" w:rsidRPr="00102B60" w:rsidRDefault="000F14AD" w:rsidP="00102B60">
      <w:pPr>
        <w:jc w:val="both"/>
        <w:rPr>
          <w:bCs/>
        </w:rPr>
      </w:pPr>
    </w:p>
    <w:p w:rsidR="000F14AD" w:rsidRPr="00102B60" w:rsidRDefault="002D7D99" w:rsidP="00102B60">
      <w:pPr>
        <w:jc w:val="both"/>
        <w:rPr>
          <w:b/>
          <w:bCs/>
        </w:rPr>
      </w:pPr>
      <w:r w:rsidRPr="00102B60">
        <w:rPr>
          <w:b/>
          <w:bCs/>
        </w:rPr>
        <w:t xml:space="preserve">       </w:t>
      </w:r>
      <w:r w:rsidR="000F14AD" w:rsidRPr="00102B60">
        <w:rPr>
          <w:b/>
          <w:bCs/>
        </w:rPr>
        <w:t xml:space="preserve">3.4. Tim za spašavanje iz ruševina </w:t>
      </w:r>
    </w:p>
    <w:p w:rsidR="000F14AD" w:rsidRPr="00102B60" w:rsidRDefault="000F14AD" w:rsidP="00102B60">
      <w:pPr>
        <w:jc w:val="both"/>
        <w:rPr>
          <w:bCs/>
        </w:rPr>
      </w:pPr>
      <w:r w:rsidRPr="00102B60">
        <w:rPr>
          <w:bCs/>
        </w:rPr>
        <w:t xml:space="preserve">           </w:t>
      </w:r>
    </w:p>
    <w:p w:rsidR="000F14AD" w:rsidRPr="00102B60" w:rsidRDefault="002D7D99" w:rsidP="00102B60">
      <w:pPr>
        <w:jc w:val="both"/>
        <w:rPr>
          <w:bCs/>
        </w:rPr>
      </w:pPr>
      <w:r w:rsidRPr="00102B60">
        <w:rPr>
          <w:bCs/>
        </w:rPr>
        <w:t xml:space="preserve">        </w:t>
      </w:r>
      <w:r w:rsidR="000F14AD" w:rsidRPr="00102B60">
        <w:rPr>
          <w:bCs/>
        </w:rPr>
        <w:t xml:space="preserve">U svrhu povećanja spremnosti i mogućnosti u provođenju akcija spašavanja postrojbe civilne zaštite potrebno je: </w:t>
      </w:r>
    </w:p>
    <w:p w:rsidR="000F14AD" w:rsidRPr="00D96A8D" w:rsidRDefault="00CD4AAF" w:rsidP="00D96A8D">
      <w:pPr>
        <w:pStyle w:val="Odlomakpopisa"/>
        <w:numPr>
          <w:ilvl w:val="0"/>
          <w:numId w:val="8"/>
        </w:numPr>
        <w:jc w:val="both"/>
        <w:rPr>
          <w:bCs/>
        </w:rPr>
      </w:pPr>
      <w:r>
        <w:rPr>
          <w:bCs/>
        </w:rPr>
        <w:t>o</w:t>
      </w:r>
      <w:r w:rsidR="000F14AD" w:rsidRPr="00102B60">
        <w:rPr>
          <w:bCs/>
        </w:rPr>
        <w:t>sposob</w:t>
      </w:r>
      <w:r w:rsidR="00D96A8D">
        <w:rPr>
          <w:bCs/>
        </w:rPr>
        <w:t>ljen Tim</w:t>
      </w:r>
      <w:r w:rsidR="000F14AD" w:rsidRPr="00102B60">
        <w:rPr>
          <w:bCs/>
        </w:rPr>
        <w:t xml:space="preserve"> za spašavanje iz ruševina iz redova </w:t>
      </w:r>
      <w:r w:rsidR="00C7245C" w:rsidRPr="00102B60">
        <w:rPr>
          <w:bCs/>
        </w:rPr>
        <w:t xml:space="preserve">djelatnika </w:t>
      </w:r>
      <w:r w:rsidR="000F14AD" w:rsidRPr="00102B60">
        <w:rPr>
          <w:bCs/>
        </w:rPr>
        <w:t xml:space="preserve">JVP Grada </w:t>
      </w:r>
      <w:r w:rsidR="00D96A8D">
        <w:rPr>
          <w:bCs/>
        </w:rPr>
        <w:t xml:space="preserve">Šibenika potrebno </w:t>
      </w:r>
      <w:r w:rsidR="00D96A8D" w:rsidRPr="00D96A8D">
        <w:rPr>
          <w:bCs/>
        </w:rPr>
        <w:t xml:space="preserve">je </w:t>
      </w:r>
      <w:r w:rsidR="00081822">
        <w:rPr>
          <w:bCs/>
        </w:rPr>
        <w:t xml:space="preserve">nastaviti s </w:t>
      </w:r>
      <w:r w:rsidR="00D96A8D" w:rsidRPr="00D96A8D">
        <w:rPr>
          <w:bCs/>
        </w:rPr>
        <w:t>oprem</w:t>
      </w:r>
      <w:r w:rsidR="003B3D79">
        <w:rPr>
          <w:bCs/>
        </w:rPr>
        <w:t>a</w:t>
      </w:r>
      <w:r w:rsidR="00081822">
        <w:rPr>
          <w:bCs/>
        </w:rPr>
        <w:t>njem</w:t>
      </w:r>
      <w:r w:rsidR="003B3D79">
        <w:rPr>
          <w:bCs/>
        </w:rPr>
        <w:t xml:space="preserve"> sa novom opremom po planu postrojbe</w:t>
      </w:r>
      <w:r w:rsidR="00D96A8D" w:rsidRPr="00D96A8D">
        <w:rPr>
          <w:bCs/>
        </w:rPr>
        <w:t xml:space="preserve"> za pristup unesreć</w:t>
      </w:r>
      <w:r w:rsidR="00D96A8D">
        <w:rPr>
          <w:bCs/>
        </w:rPr>
        <w:t>enima</w:t>
      </w:r>
      <w:r w:rsidR="00D96A8D" w:rsidRPr="00D96A8D">
        <w:rPr>
          <w:bCs/>
        </w:rPr>
        <w:t xml:space="preserve"> u ruševinama</w:t>
      </w:r>
      <w:r w:rsidR="00C7245C" w:rsidRPr="00D96A8D">
        <w:rPr>
          <w:bCs/>
        </w:rPr>
        <w:t xml:space="preserve">    </w:t>
      </w:r>
    </w:p>
    <w:p w:rsidR="00C7245C" w:rsidRDefault="00CD4AAF" w:rsidP="00102B60">
      <w:pPr>
        <w:pStyle w:val="Odlomakpopisa"/>
        <w:numPr>
          <w:ilvl w:val="0"/>
          <w:numId w:val="8"/>
        </w:numPr>
        <w:jc w:val="both"/>
        <w:rPr>
          <w:bCs/>
        </w:rPr>
      </w:pPr>
      <w:r>
        <w:rPr>
          <w:bCs/>
        </w:rPr>
        <w:t>n</w:t>
      </w:r>
      <w:r w:rsidR="006C41D5" w:rsidRPr="00102B60">
        <w:rPr>
          <w:bCs/>
        </w:rPr>
        <w:t>abavka</w:t>
      </w:r>
      <w:r w:rsidR="00C7245C" w:rsidRPr="00102B60">
        <w:rPr>
          <w:bCs/>
        </w:rPr>
        <w:t xml:space="preserve"> opreme potrebne za tim spašavanja iz ru</w:t>
      </w:r>
      <w:r w:rsidR="006C41D5" w:rsidRPr="00102B60">
        <w:rPr>
          <w:bCs/>
        </w:rPr>
        <w:t>ševina</w:t>
      </w:r>
    </w:p>
    <w:p w:rsidR="00D96A8D" w:rsidRDefault="00CD4AAF" w:rsidP="00102B60">
      <w:pPr>
        <w:pStyle w:val="Odlomakpopisa"/>
        <w:numPr>
          <w:ilvl w:val="0"/>
          <w:numId w:val="8"/>
        </w:numPr>
        <w:jc w:val="both"/>
        <w:rPr>
          <w:bCs/>
        </w:rPr>
      </w:pPr>
      <w:r>
        <w:rPr>
          <w:bCs/>
        </w:rPr>
        <w:t>n</w:t>
      </w:r>
      <w:r w:rsidR="00D96A8D" w:rsidRPr="00102B60">
        <w:rPr>
          <w:bCs/>
        </w:rPr>
        <w:t xml:space="preserve">abavka </w:t>
      </w:r>
      <w:r w:rsidR="00D96A8D">
        <w:rPr>
          <w:bCs/>
        </w:rPr>
        <w:t xml:space="preserve">ronilačke i dr. </w:t>
      </w:r>
      <w:r w:rsidR="00D96A8D" w:rsidRPr="00102B60">
        <w:rPr>
          <w:bCs/>
        </w:rPr>
        <w:t xml:space="preserve">opreme potrebne za tim spašavanja iz </w:t>
      </w:r>
      <w:r w:rsidR="00D96A8D">
        <w:rPr>
          <w:bCs/>
        </w:rPr>
        <w:t xml:space="preserve">mora </w:t>
      </w:r>
    </w:p>
    <w:p w:rsidR="00D96A8D" w:rsidRPr="00102B60" w:rsidRDefault="00D96A8D" w:rsidP="00102B60">
      <w:pPr>
        <w:pStyle w:val="Odlomakpopisa"/>
        <w:numPr>
          <w:ilvl w:val="0"/>
          <w:numId w:val="8"/>
        </w:numPr>
        <w:jc w:val="both"/>
        <w:rPr>
          <w:bCs/>
        </w:rPr>
      </w:pPr>
      <w:r>
        <w:rPr>
          <w:bCs/>
        </w:rPr>
        <w:t>HGSS- Stanica Šibenik kao značajna snaga u događajima velikih nesreća</w:t>
      </w:r>
      <w:r w:rsidR="00864BA1">
        <w:rPr>
          <w:bCs/>
        </w:rPr>
        <w:t xml:space="preserve"> (potres)</w:t>
      </w:r>
      <w:r>
        <w:rPr>
          <w:bCs/>
        </w:rPr>
        <w:t xml:space="preserve"> je potrebno da svoje članove educira i opremi za isto.</w:t>
      </w:r>
    </w:p>
    <w:p w:rsidR="000F14AD" w:rsidRDefault="000F14AD" w:rsidP="00102B60">
      <w:pPr>
        <w:jc w:val="both"/>
        <w:rPr>
          <w:bCs/>
        </w:rPr>
      </w:pPr>
    </w:p>
    <w:p w:rsidR="00081822" w:rsidRPr="00102B60" w:rsidRDefault="00081822" w:rsidP="00102B60">
      <w:pPr>
        <w:jc w:val="both"/>
        <w:rPr>
          <w:bCs/>
        </w:rPr>
      </w:pPr>
      <w:r w:rsidRPr="00102B60">
        <w:rPr>
          <w:bCs/>
        </w:rPr>
        <w:t>Izvršitelj:        Grad Šibenik</w:t>
      </w:r>
      <w:r>
        <w:rPr>
          <w:bCs/>
        </w:rPr>
        <w:t xml:space="preserve">, </w:t>
      </w:r>
      <w:r w:rsidRPr="00102B60">
        <w:rPr>
          <w:bCs/>
        </w:rPr>
        <w:t>JVP Grada Šibenika</w:t>
      </w:r>
      <w:r>
        <w:rPr>
          <w:bCs/>
        </w:rPr>
        <w:t xml:space="preserve"> i HGSS Stanica Šibenik</w:t>
      </w:r>
      <w:r w:rsidRPr="00102B60">
        <w:rPr>
          <w:bCs/>
        </w:rPr>
        <w:t>.</w:t>
      </w:r>
      <w:r w:rsidRPr="00102B60">
        <w:rPr>
          <w:bCs/>
          <w:i/>
        </w:rPr>
        <w:t xml:space="preserve">  </w:t>
      </w:r>
    </w:p>
    <w:p w:rsidR="000F14AD" w:rsidRPr="00102B60" w:rsidRDefault="000F14AD" w:rsidP="00102B60">
      <w:pPr>
        <w:jc w:val="both"/>
        <w:rPr>
          <w:bCs/>
        </w:rPr>
      </w:pPr>
      <w:bookmarkStart w:id="0" w:name="_Hlk46473487"/>
      <w:r w:rsidRPr="00102B60">
        <w:rPr>
          <w:bCs/>
        </w:rPr>
        <w:t xml:space="preserve">Rok izvršenja: </w:t>
      </w:r>
      <w:r w:rsidR="00C5231B" w:rsidRPr="00102B60">
        <w:rPr>
          <w:bCs/>
        </w:rPr>
        <w:t>tijekom</w:t>
      </w:r>
      <w:r w:rsidRPr="00102B60">
        <w:rPr>
          <w:bCs/>
        </w:rPr>
        <w:t xml:space="preserve"> </w:t>
      </w:r>
      <w:r w:rsidR="00102B60" w:rsidRPr="00102B60">
        <w:rPr>
          <w:bCs/>
        </w:rPr>
        <w:t>20</w:t>
      </w:r>
      <w:r w:rsidR="003B3D79">
        <w:rPr>
          <w:bCs/>
        </w:rPr>
        <w:t>2</w:t>
      </w:r>
      <w:r w:rsidR="00081822">
        <w:rPr>
          <w:bCs/>
        </w:rPr>
        <w:t>1</w:t>
      </w:r>
      <w:r w:rsidRPr="00102B60">
        <w:rPr>
          <w:bCs/>
        </w:rPr>
        <w:t xml:space="preserve">. godine. </w:t>
      </w:r>
    </w:p>
    <w:p w:rsidR="00F55A86" w:rsidRPr="00102B60" w:rsidRDefault="002B6B4F" w:rsidP="00102B60">
      <w:pPr>
        <w:jc w:val="both"/>
        <w:rPr>
          <w:bCs/>
        </w:rPr>
      </w:pPr>
      <w:r w:rsidRPr="00102B60">
        <w:rPr>
          <w:bCs/>
        </w:rPr>
        <w:t xml:space="preserve">          </w:t>
      </w:r>
      <w:bookmarkEnd w:id="0"/>
    </w:p>
    <w:p w:rsidR="00102B60" w:rsidRPr="00102B60" w:rsidRDefault="00102B60" w:rsidP="00102B60">
      <w:pPr>
        <w:widowControl w:val="0"/>
        <w:tabs>
          <w:tab w:val="left" w:pos="659"/>
        </w:tabs>
        <w:autoSpaceDE w:val="0"/>
        <w:autoSpaceDN w:val="0"/>
        <w:jc w:val="both"/>
        <w:outlineLvl w:val="0"/>
        <w:rPr>
          <w:b/>
          <w:bCs/>
          <w:lang w:bidi="hr-HR"/>
        </w:rPr>
      </w:pPr>
      <w:r w:rsidRPr="00102B60">
        <w:rPr>
          <w:b/>
          <w:bCs/>
          <w:lang w:bidi="hr-HR"/>
        </w:rPr>
        <w:lastRenderedPageBreak/>
        <w:t xml:space="preserve">       3.5.Koordinatori na</w:t>
      </w:r>
      <w:r w:rsidRPr="00102B60">
        <w:rPr>
          <w:b/>
          <w:bCs/>
          <w:spacing w:val="-1"/>
          <w:lang w:bidi="hr-HR"/>
        </w:rPr>
        <w:t xml:space="preserve"> </w:t>
      </w:r>
      <w:r w:rsidRPr="00102B60">
        <w:rPr>
          <w:b/>
          <w:bCs/>
          <w:lang w:bidi="hr-HR"/>
        </w:rPr>
        <w:t>lokaciji</w:t>
      </w:r>
    </w:p>
    <w:p w:rsidR="00102B60" w:rsidRPr="00102B60" w:rsidRDefault="00102B60" w:rsidP="00102B60">
      <w:pPr>
        <w:widowControl w:val="0"/>
        <w:autoSpaceDE w:val="0"/>
        <w:autoSpaceDN w:val="0"/>
        <w:jc w:val="both"/>
        <w:rPr>
          <w:b/>
          <w:lang w:bidi="hr-HR"/>
        </w:rPr>
      </w:pPr>
    </w:p>
    <w:p w:rsidR="00102B60" w:rsidRPr="00102B60" w:rsidRDefault="003B3D79" w:rsidP="00311A7C">
      <w:pPr>
        <w:widowControl w:val="0"/>
        <w:autoSpaceDE w:val="0"/>
        <w:autoSpaceDN w:val="0"/>
        <w:spacing w:before="1"/>
        <w:jc w:val="both"/>
        <w:rPr>
          <w:lang w:bidi="hr-HR"/>
        </w:rPr>
      </w:pPr>
      <w:r>
        <w:rPr>
          <w:lang w:bidi="hr-HR"/>
        </w:rPr>
        <w:t xml:space="preserve">        </w:t>
      </w:r>
      <w:r w:rsidR="00102B60" w:rsidRPr="00102B60">
        <w:rPr>
          <w:lang w:bidi="hr-HR"/>
        </w:rPr>
        <w:t>Koordinator na lokaciji procjenjuje nastalu situaciju i njezine posljedice na terenu te u suradnji s nadležnim stožerom civilne zaštite usklađuje djelovanje operativnih snaga sustava civilne</w:t>
      </w:r>
      <w:r w:rsidR="00102B60" w:rsidRPr="00102B60">
        <w:rPr>
          <w:spacing w:val="-2"/>
          <w:lang w:bidi="hr-HR"/>
        </w:rPr>
        <w:t xml:space="preserve"> </w:t>
      </w:r>
      <w:r w:rsidR="00102B60" w:rsidRPr="00102B60">
        <w:rPr>
          <w:lang w:bidi="hr-HR"/>
        </w:rPr>
        <w:t>zaštite.</w:t>
      </w:r>
    </w:p>
    <w:p w:rsidR="00102B60" w:rsidRPr="00102B60" w:rsidRDefault="003B3D79" w:rsidP="003B3D79">
      <w:pPr>
        <w:widowControl w:val="0"/>
        <w:autoSpaceDE w:val="0"/>
        <w:autoSpaceDN w:val="0"/>
        <w:jc w:val="both"/>
        <w:rPr>
          <w:lang w:bidi="hr-HR"/>
        </w:rPr>
      </w:pPr>
      <w:r>
        <w:rPr>
          <w:lang w:bidi="hr-HR"/>
        </w:rPr>
        <w:t xml:space="preserve">        </w:t>
      </w:r>
      <w:r w:rsidR="00102B60" w:rsidRPr="00102B60">
        <w:rPr>
          <w:lang w:bidi="hr-HR"/>
        </w:rPr>
        <w:t>Koordinatora na lokaciji, sukladno specifičnostima izvanrednog događaja, određuje načelnik</w:t>
      </w:r>
      <w:r>
        <w:rPr>
          <w:lang w:bidi="hr-HR"/>
        </w:rPr>
        <w:t xml:space="preserve"> S</w:t>
      </w:r>
      <w:r w:rsidR="00102B60" w:rsidRPr="00102B60">
        <w:rPr>
          <w:lang w:bidi="hr-HR"/>
        </w:rPr>
        <w:t>tožera civilne zaštite iz redova operativnih snaga sustava civilne zaštite.</w:t>
      </w:r>
    </w:p>
    <w:p w:rsidR="003B3D79" w:rsidRPr="00102B60" w:rsidRDefault="003B3D79" w:rsidP="003B3D79">
      <w:pPr>
        <w:jc w:val="both"/>
        <w:rPr>
          <w:bCs/>
        </w:rPr>
      </w:pPr>
      <w:r>
        <w:rPr>
          <w:bCs/>
        </w:rPr>
        <w:t xml:space="preserve">         - </w:t>
      </w:r>
      <w:r w:rsidRPr="00102B60">
        <w:rPr>
          <w:bCs/>
        </w:rPr>
        <w:t>popun</w:t>
      </w:r>
      <w:r>
        <w:rPr>
          <w:bCs/>
        </w:rPr>
        <w:t>javati i ažurirati</w:t>
      </w:r>
      <w:r w:rsidRPr="00102B60">
        <w:rPr>
          <w:bCs/>
        </w:rPr>
        <w:t xml:space="preserve"> </w:t>
      </w:r>
      <w:r>
        <w:rPr>
          <w:bCs/>
        </w:rPr>
        <w:t>koordinatore na lokacijama</w:t>
      </w:r>
      <w:r w:rsidRPr="00102B60">
        <w:rPr>
          <w:bCs/>
        </w:rPr>
        <w:t>,</w:t>
      </w:r>
    </w:p>
    <w:p w:rsidR="003B3D79" w:rsidRDefault="003B3D79" w:rsidP="003B3D79">
      <w:pPr>
        <w:jc w:val="both"/>
        <w:rPr>
          <w:bCs/>
        </w:rPr>
      </w:pPr>
      <w:r w:rsidRPr="00102B60">
        <w:rPr>
          <w:bCs/>
        </w:rPr>
        <w:t xml:space="preserve">         - </w:t>
      </w:r>
      <w:r>
        <w:rPr>
          <w:bCs/>
        </w:rPr>
        <w:t>obaviti pozivanje i</w:t>
      </w:r>
      <w:r w:rsidRPr="00102B60">
        <w:rPr>
          <w:bCs/>
        </w:rPr>
        <w:t xml:space="preserve"> smotru </w:t>
      </w:r>
      <w:r>
        <w:rPr>
          <w:bCs/>
        </w:rPr>
        <w:t>koordinatora.</w:t>
      </w:r>
      <w:r w:rsidRPr="00102B60">
        <w:rPr>
          <w:bCs/>
        </w:rPr>
        <w:t xml:space="preserve"> </w:t>
      </w:r>
    </w:p>
    <w:p w:rsidR="003B3D79" w:rsidRDefault="003B3D79" w:rsidP="003B3D79">
      <w:pPr>
        <w:jc w:val="both"/>
        <w:rPr>
          <w:bCs/>
        </w:rPr>
      </w:pPr>
    </w:p>
    <w:p w:rsidR="00081822" w:rsidRDefault="00081822" w:rsidP="003B3D79">
      <w:pPr>
        <w:jc w:val="both"/>
        <w:rPr>
          <w:bCs/>
        </w:rPr>
      </w:pPr>
      <w:r w:rsidRPr="00102B60">
        <w:rPr>
          <w:bCs/>
        </w:rPr>
        <w:t>Izvršitelj:        Grad Šibenik</w:t>
      </w:r>
      <w:r>
        <w:rPr>
          <w:bCs/>
        </w:rPr>
        <w:t>,</w:t>
      </w:r>
    </w:p>
    <w:p w:rsidR="003B3D79" w:rsidRPr="00102B60" w:rsidRDefault="003B3D79" w:rsidP="003B3D79">
      <w:pPr>
        <w:jc w:val="both"/>
        <w:rPr>
          <w:bCs/>
        </w:rPr>
      </w:pPr>
      <w:bookmarkStart w:id="1" w:name="_Hlk46489889"/>
      <w:r w:rsidRPr="00102B60">
        <w:rPr>
          <w:bCs/>
        </w:rPr>
        <w:t>Rok izvršenja: tijekom 20</w:t>
      </w:r>
      <w:r>
        <w:rPr>
          <w:bCs/>
        </w:rPr>
        <w:t>20</w:t>
      </w:r>
      <w:r w:rsidRPr="00102B60">
        <w:rPr>
          <w:bCs/>
        </w:rPr>
        <w:t xml:space="preserve">. godine. </w:t>
      </w:r>
    </w:p>
    <w:p w:rsidR="00102B60" w:rsidRPr="00102B60" w:rsidRDefault="003B3D79" w:rsidP="00102B60">
      <w:pPr>
        <w:jc w:val="both"/>
        <w:rPr>
          <w:bCs/>
        </w:rPr>
      </w:pPr>
      <w:r w:rsidRPr="00102B60">
        <w:rPr>
          <w:bCs/>
        </w:rPr>
        <w:t xml:space="preserve">          </w:t>
      </w:r>
      <w:bookmarkEnd w:id="1"/>
    </w:p>
    <w:p w:rsidR="00D07BD1" w:rsidRPr="00102B60" w:rsidRDefault="002B6B4F" w:rsidP="00102B60">
      <w:pPr>
        <w:jc w:val="both"/>
        <w:rPr>
          <w:bCs/>
        </w:rPr>
      </w:pPr>
      <w:r w:rsidRPr="00102B60">
        <w:rPr>
          <w:b/>
          <w:bCs/>
        </w:rPr>
        <w:t xml:space="preserve">        </w:t>
      </w:r>
      <w:r w:rsidR="009F1E5A" w:rsidRPr="00102B60">
        <w:rPr>
          <w:b/>
          <w:bCs/>
        </w:rPr>
        <w:t>4</w:t>
      </w:r>
      <w:r w:rsidR="006C41D5" w:rsidRPr="00102B60">
        <w:rPr>
          <w:b/>
          <w:bCs/>
        </w:rPr>
        <w:t>. VATROGASTVO</w:t>
      </w:r>
      <w:r w:rsidR="00D07BD1" w:rsidRPr="00102B60">
        <w:rPr>
          <w:b/>
          <w:bCs/>
        </w:rPr>
        <w:t xml:space="preserve"> </w:t>
      </w:r>
    </w:p>
    <w:p w:rsidR="00444965" w:rsidRPr="00102B60" w:rsidRDefault="00444965" w:rsidP="00102B60">
      <w:pPr>
        <w:jc w:val="both"/>
        <w:rPr>
          <w:b/>
          <w:bCs/>
        </w:rPr>
      </w:pPr>
    </w:p>
    <w:p w:rsidR="00444965" w:rsidRPr="00102B60" w:rsidRDefault="002B6B4F" w:rsidP="00102B60">
      <w:pPr>
        <w:jc w:val="both"/>
        <w:rPr>
          <w:b/>
        </w:rPr>
      </w:pPr>
      <w:r w:rsidRPr="00102B60">
        <w:rPr>
          <w:b/>
        </w:rPr>
        <w:t xml:space="preserve">        </w:t>
      </w:r>
      <w:r w:rsidR="009F1E5A" w:rsidRPr="00102B60">
        <w:rPr>
          <w:b/>
        </w:rPr>
        <w:t>4</w:t>
      </w:r>
      <w:r w:rsidR="00444965" w:rsidRPr="00102B60">
        <w:rPr>
          <w:b/>
        </w:rPr>
        <w:t>.1.</w:t>
      </w:r>
      <w:r w:rsidR="00444965" w:rsidRPr="00102B60">
        <w:t xml:space="preserve">     </w:t>
      </w:r>
      <w:r w:rsidR="00ED65A1" w:rsidRPr="00102B60">
        <w:rPr>
          <w:b/>
        </w:rPr>
        <w:t xml:space="preserve">Vatrogasne </w:t>
      </w:r>
      <w:r w:rsidR="006C41D5" w:rsidRPr="00102B60">
        <w:rPr>
          <w:b/>
        </w:rPr>
        <w:t>postrojbe</w:t>
      </w:r>
    </w:p>
    <w:p w:rsidR="00444965" w:rsidRPr="00102B60" w:rsidRDefault="00444965" w:rsidP="00102B60">
      <w:pPr>
        <w:jc w:val="both"/>
      </w:pPr>
    </w:p>
    <w:p w:rsidR="005D20A1" w:rsidRPr="00102B60" w:rsidRDefault="005D20A1" w:rsidP="00102B60">
      <w:pPr>
        <w:jc w:val="both"/>
      </w:pPr>
      <w:r w:rsidRPr="00102B60">
        <w:t xml:space="preserve">           Sukladno Planu zaštite od požara za Grad Šib</w:t>
      </w:r>
      <w:r w:rsidR="00102B60" w:rsidRPr="00102B60">
        <w:t xml:space="preserve">enik </w:t>
      </w:r>
      <w:r w:rsidRPr="00102B60">
        <w:t>vršiti popunu Javne vatrogasne postrojbe Grada Šibenika vatrogasnim kadrovima i vatrogasnom opremom.</w:t>
      </w:r>
    </w:p>
    <w:p w:rsidR="00A809D0" w:rsidRDefault="005D20A1" w:rsidP="00102B60">
      <w:pPr>
        <w:contextualSpacing/>
        <w:jc w:val="both"/>
        <w:rPr>
          <w:bCs/>
        </w:rPr>
      </w:pPr>
      <w:r w:rsidRPr="00102B60">
        <w:rPr>
          <w:bCs/>
        </w:rPr>
        <w:t xml:space="preserve">        U cilju daljnjeg poboljšanja sustava zaštite i spašavanja potrebno je kvalitetno r</w:t>
      </w:r>
      <w:r w:rsidR="00A809D0">
        <w:rPr>
          <w:bCs/>
        </w:rPr>
        <w:t>i</w:t>
      </w:r>
      <w:r w:rsidRPr="00102B60">
        <w:rPr>
          <w:bCs/>
        </w:rPr>
        <w:t>ješ</w:t>
      </w:r>
      <w:r w:rsidR="00081822">
        <w:rPr>
          <w:bCs/>
        </w:rPr>
        <w:t>iti</w:t>
      </w:r>
      <w:r w:rsidRPr="00102B60">
        <w:rPr>
          <w:bCs/>
        </w:rPr>
        <w:t xml:space="preserve"> </w:t>
      </w:r>
    </w:p>
    <w:p w:rsidR="005D20A1" w:rsidRDefault="005D20A1" w:rsidP="00102B60">
      <w:pPr>
        <w:contextualSpacing/>
        <w:jc w:val="both"/>
        <w:rPr>
          <w:bCs/>
          <w:color w:val="000000"/>
        </w:rPr>
      </w:pPr>
      <w:r w:rsidRPr="00102B60">
        <w:rPr>
          <w:bCs/>
        </w:rPr>
        <w:t xml:space="preserve"> preseljenje zgrade Vatrogasnog doma. Nova lokacija </w:t>
      </w:r>
      <w:r w:rsidR="00A809D0">
        <w:rPr>
          <w:bCs/>
        </w:rPr>
        <w:t>koja je odabrana</w:t>
      </w:r>
      <w:r w:rsidRPr="00102B60">
        <w:rPr>
          <w:bCs/>
        </w:rPr>
        <w:t xml:space="preserve"> </w:t>
      </w:r>
      <w:r w:rsidR="00A809D0">
        <w:rPr>
          <w:bCs/>
        </w:rPr>
        <w:t>ima</w:t>
      </w:r>
      <w:r w:rsidRPr="00102B60">
        <w:rPr>
          <w:bCs/>
        </w:rPr>
        <w:t xml:space="preserve"> dobr</w:t>
      </w:r>
      <w:r w:rsidR="00A809D0">
        <w:rPr>
          <w:bCs/>
        </w:rPr>
        <w:t>u</w:t>
      </w:r>
      <w:r w:rsidRPr="00102B60">
        <w:rPr>
          <w:bCs/>
        </w:rPr>
        <w:t xml:space="preserve"> prometn</w:t>
      </w:r>
      <w:r w:rsidR="00A809D0">
        <w:rPr>
          <w:bCs/>
        </w:rPr>
        <w:t>u</w:t>
      </w:r>
      <w:r w:rsidRPr="00102B60">
        <w:rPr>
          <w:bCs/>
        </w:rPr>
        <w:t xml:space="preserve"> povezan</w:t>
      </w:r>
      <w:r w:rsidR="00A809D0">
        <w:rPr>
          <w:bCs/>
        </w:rPr>
        <w:t>ost</w:t>
      </w:r>
      <w:r w:rsidRPr="00102B60">
        <w:rPr>
          <w:bCs/>
        </w:rPr>
        <w:t xml:space="preserve"> sa svim dijelovima grada, te ispunjava sve potrebne uvijete za učinkovito funkcioniranje u obavljanju vatrogasne djelatnosti</w:t>
      </w:r>
      <w:r w:rsidR="00A809D0">
        <w:rPr>
          <w:bCs/>
        </w:rPr>
        <w:t xml:space="preserve"> (Vojarna Bribirskih Knezova)</w:t>
      </w:r>
      <w:r w:rsidRPr="00102B60">
        <w:rPr>
          <w:bCs/>
        </w:rPr>
        <w:t>.</w:t>
      </w:r>
      <w:r w:rsidRPr="00102B60">
        <w:rPr>
          <w:bCs/>
          <w:color w:val="000000"/>
        </w:rPr>
        <w:t xml:space="preserve">  </w:t>
      </w:r>
    </w:p>
    <w:p w:rsidR="00C05F60" w:rsidRPr="00102B60" w:rsidRDefault="00C05F60" w:rsidP="00102B60">
      <w:pPr>
        <w:contextualSpacing/>
        <w:jc w:val="both"/>
        <w:rPr>
          <w:bCs/>
          <w:color w:val="000000"/>
        </w:rPr>
      </w:pPr>
    </w:p>
    <w:p w:rsidR="005D20A1" w:rsidRDefault="005D20A1" w:rsidP="00102B60">
      <w:pPr>
        <w:contextualSpacing/>
        <w:jc w:val="both"/>
        <w:rPr>
          <w:bCs/>
          <w:color w:val="000000"/>
        </w:rPr>
      </w:pPr>
      <w:r w:rsidRPr="00102B60">
        <w:rPr>
          <w:bCs/>
          <w:color w:val="000000"/>
        </w:rPr>
        <w:t xml:space="preserve">        U cilju spremnosti i brzog djelovan</w:t>
      </w:r>
      <w:r w:rsidR="009D4758">
        <w:rPr>
          <w:bCs/>
          <w:color w:val="000000"/>
        </w:rPr>
        <w:t>ja vatrogasnih postrojbi za 20</w:t>
      </w:r>
      <w:r w:rsidR="00C05F60">
        <w:rPr>
          <w:bCs/>
          <w:color w:val="000000"/>
        </w:rPr>
        <w:t>2</w:t>
      </w:r>
      <w:r w:rsidR="00A809D0">
        <w:rPr>
          <w:bCs/>
          <w:color w:val="000000"/>
        </w:rPr>
        <w:t>1</w:t>
      </w:r>
      <w:r w:rsidRPr="00102B60">
        <w:rPr>
          <w:bCs/>
          <w:color w:val="000000"/>
        </w:rPr>
        <w:t>. godinu planirana je kontinuirana edukacija članova DVD-a za moguće opasnosti u cestovnom i željezničkom prometu, mogućim akcidentima, poplavama i slično.</w:t>
      </w:r>
    </w:p>
    <w:p w:rsidR="004D1665" w:rsidRDefault="004D1665" w:rsidP="004D1665">
      <w:pPr>
        <w:jc w:val="both"/>
        <w:rPr>
          <w:bCs/>
        </w:rPr>
      </w:pPr>
      <w:r>
        <w:rPr>
          <w:bCs/>
        </w:rPr>
        <w:t xml:space="preserve">          </w:t>
      </w:r>
    </w:p>
    <w:p w:rsidR="00A809D0" w:rsidRDefault="00A809D0" w:rsidP="004D1665">
      <w:pPr>
        <w:jc w:val="both"/>
        <w:rPr>
          <w:bCs/>
        </w:rPr>
      </w:pPr>
      <w:r w:rsidRPr="00102B60">
        <w:rPr>
          <w:bCs/>
        </w:rPr>
        <w:t>Izvršitelj:        Grad Šibenik</w:t>
      </w:r>
      <w:r>
        <w:rPr>
          <w:bCs/>
        </w:rPr>
        <w:t>,</w:t>
      </w:r>
    </w:p>
    <w:p w:rsidR="004D1665" w:rsidRPr="00102B60" w:rsidRDefault="004D1665" w:rsidP="004D1665">
      <w:pPr>
        <w:jc w:val="both"/>
        <w:rPr>
          <w:bCs/>
        </w:rPr>
      </w:pPr>
      <w:r w:rsidRPr="00102B60">
        <w:rPr>
          <w:bCs/>
        </w:rPr>
        <w:t>Rok izvršenja: tijekom 20</w:t>
      </w:r>
      <w:r>
        <w:rPr>
          <w:bCs/>
        </w:rPr>
        <w:t>2</w:t>
      </w:r>
      <w:r w:rsidR="00A809D0">
        <w:rPr>
          <w:bCs/>
        </w:rPr>
        <w:t>1</w:t>
      </w:r>
      <w:r w:rsidRPr="00102B60">
        <w:rPr>
          <w:bCs/>
        </w:rPr>
        <w:t xml:space="preserve">. godine. </w:t>
      </w:r>
    </w:p>
    <w:p w:rsidR="005D20A1" w:rsidRPr="00A809D0" w:rsidRDefault="004D1665" w:rsidP="00102B60">
      <w:pPr>
        <w:jc w:val="both"/>
        <w:rPr>
          <w:bCs/>
        </w:rPr>
      </w:pPr>
      <w:r w:rsidRPr="00102B60">
        <w:rPr>
          <w:bCs/>
        </w:rPr>
        <w:t xml:space="preserve">          </w:t>
      </w:r>
    </w:p>
    <w:p w:rsidR="009F1E5A" w:rsidRPr="00102B60" w:rsidRDefault="002D7D99" w:rsidP="00102B60">
      <w:pPr>
        <w:jc w:val="both"/>
        <w:rPr>
          <w:b/>
        </w:rPr>
      </w:pPr>
      <w:r w:rsidRPr="00102B60">
        <w:rPr>
          <w:b/>
        </w:rPr>
        <w:t xml:space="preserve">        </w:t>
      </w:r>
      <w:r w:rsidR="009F1E5A" w:rsidRPr="00102B60">
        <w:rPr>
          <w:b/>
        </w:rPr>
        <w:t>4</w:t>
      </w:r>
      <w:r w:rsidR="00285F8D" w:rsidRPr="00102B60">
        <w:rPr>
          <w:b/>
        </w:rPr>
        <w:t xml:space="preserve">.2.    Izvršenje zadaća u skladu sa Programom aktivnosti u provedbi posebnih </w:t>
      </w:r>
      <w:r w:rsidR="009F1E5A" w:rsidRPr="00102B60">
        <w:rPr>
          <w:b/>
        </w:rPr>
        <w:t xml:space="preserve"> </w:t>
      </w:r>
    </w:p>
    <w:p w:rsidR="00285F8D" w:rsidRPr="00102B60" w:rsidRDefault="002D7D99" w:rsidP="00102B60">
      <w:pPr>
        <w:jc w:val="both"/>
        <w:rPr>
          <w:b/>
        </w:rPr>
      </w:pPr>
      <w:r w:rsidRPr="00102B60">
        <w:rPr>
          <w:b/>
        </w:rPr>
        <w:t xml:space="preserve">                </w:t>
      </w:r>
      <w:r w:rsidR="009F1E5A" w:rsidRPr="00102B60">
        <w:rPr>
          <w:b/>
        </w:rPr>
        <w:t xml:space="preserve">  </w:t>
      </w:r>
      <w:r w:rsidR="00285F8D" w:rsidRPr="00102B60">
        <w:rPr>
          <w:b/>
        </w:rPr>
        <w:t>mjera  zaštite od požara od inter</w:t>
      </w:r>
      <w:r w:rsidR="009D4758">
        <w:rPr>
          <w:b/>
        </w:rPr>
        <w:t>esa za Republiku Hrvatsku u 2019</w:t>
      </w:r>
      <w:r w:rsidR="00285F8D" w:rsidRPr="00102B60">
        <w:rPr>
          <w:b/>
        </w:rPr>
        <w:t>. godini</w:t>
      </w:r>
    </w:p>
    <w:p w:rsidR="00285F8D" w:rsidRPr="00102B60" w:rsidRDefault="00285F8D" w:rsidP="00102B60">
      <w:pPr>
        <w:jc w:val="both"/>
      </w:pPr>
    </w:p>
    <w:p w:rsidR="00285F8D" w:rsidRDefault="002B6B4F" w:rsidP="00102B60">
      <w:pPr>
        <w:jc w:val="both"/>
        <w:rPr>
          <w:b/>
        </w:rPr>
      </w:pPr>
      <w:r w:rsidRPr="00102B60">
        <w:t xml:space="preserve">        </w:t>
      </w:r>
      <w:r w:rsidR="00285F8D" w:rsidRPr="009D4758">
        <w:rPr>
          <w:b/>
        </w:rPr>
        <w:t>Cilj: stalno unapređenje protupožarne zaštite šuma i otvorenih prostora.</w:t>
      </w:r>
    </w:p>
    <w:p w:rsidR="009D4758" w:rsidRPr="009D4758" w:rsidRDefault="009D4758" w:rsidP="00102B60">
      <w:pPr>
        <w:jc w:val="both"/>
        <w:rPr>
          <w:b/>
        </w:rPr>
      </w:pPr>
    </w:p>
    <w:p w:rsidR="00285F8D" w:rsidRPr="00102B60" w:rsidRDefault="002B6B4F" w:rsidP="00102B60">
      <w:pPr>
        <w:jc w:val="both"/>
      </w:pPr>
      <w:r w:rsidRPr="00102B60">
        <w:t xml:space="preserve">        </w:t>
      </w:r>
      <w:r w:rsidR="00285F8D" w:rsidRPr="00102B60">
        <w:t>Programom aktivnosti utvrđuju se konkretni zadaci na kojima su se Gradsko vijeće Grada Šibenika, trgovačka društva i ustanove dužna posebno angažirati tijekom godine u cilju preventivne aktivnosti i uspostavljanja učinkovite organizacije u sustavu zaštite od požara, osobito zaštite od šumskih i drugih požara otvorenih prostora.</w:t>
      </w:r>
      <w:r w:rsidR="00ED65A1" w:rsidRPr="00102B60">
        <w:t xml:space="preserve"> Potrebno je vršiti popravke šumskih i gospodarskih nerazvrstanih cesta, kao i čišćenje istih od izraslog raslinja kroz program javnih radova.</w:t>
      </w:r>
    </w:p>
    <w:p w:rsidR="003239A0" w:rsidRPr="00102B60" w:rsidRDefault="003239A0" w:rsidP="00102B60">
      <w:pPr>
        <w:jc w:val="both"/>
      </w:pPr>
    </w:p>
    <w:p w:rsidR="00285F8D" w:rsidRDefault="002B6B4F" w:rsidP="00102B60">
      <w:pPr>
        <w:jc w:val="both"/>
      </w:pPr>
      <w:r w:rsidRPr="00102B60">
        <w:t xml:space="preserve">       </w:t>
      </w:r>
      <w:r w:rsidR="00285F8D" w:rsidRPr="00102B60">
        <w:t xml:space="preserve">Temeljni akt za ovu aktivnost čini: Plan zaštite od požara Grada Šibenika, koji je  usvojen </w:t>
      </w:r>
      <w:r w:rsidR="00A809D0">
        <w:t xml:space="preserve">2017. godine </w:t>
      </w:r>
      <w:r w:rsidR="00285F8D" w:rsidRPr="00102B60">
        <w:t>na Grad</w:t>
      </w:r>
      <w:r w:rsidR="006B5DC0" w:rsidRPr="00102B60">
        <w:t>skom vijeću Grada Šibenika</w:t>
      </w:r>
      <w:r w:rsidR="00A809D0">
        <w:t xml:space="preserve">, a isti </w:t>
      </w:r>
      <w:r w:rsidR="006B5DC0" w:rsidRPr="00102B60">
        <w:t>je</w:t>
      </w:r>
      <w:r w:rsidR="002D7D99" w:rsidRPr="00102B60">
        <w:t xml:space="preserve"> u primjeni</w:t>
      </w:r>
      <w:r w:rsidR="00285F8D" w:rsidRPr="00102B60">
        <w:t>.</w:t>
      </w:r>
      <w:r w:rsidR="00A809D0">
        <w:t xml:space="preserve"> </w:t>
      </w:r>
    </w:p>
    <w:p w:rsidR="00C05F60" w:rsidRDefault="00C05F60" w:rsidP="00102B60">
      <w:pPr>
        <w:jc w:val="both"/>
      </w:pPr>
      <w:r>
        <w:t xml:space="preserve">       Grad Šibenik je u </w:t>
      </w:r>
      <w:r w:rsidR="00A809D0">
        <w:t>tijeku</w:t>
      </w:r>
      <w:r>
        <w:t xml:space="preserve"> izrade Usklađenja Plana zaštite od požara, jer je termin za usklađenje. </w:t>
      </w:r>
      <w:r w:rsidR="00A809D0">
        <w:t>O</w:t>
      </w:r>
      <w:r>
        <w:t xml:space="preserve">vaj plan </w:t>
      </w:r>
      <w:r w:rsidR="00A809D0">
        <w:t>iz</w:t>
      </w:r>
      <w:r>
        <w:t>ra</w:t>
      </w:r>
      <w:r w:rsidR="00A809D0">
        <w:t>đuje</w:t>
      </w:r>
      <w:r>
        <w:t xml:space="preserve"> tvrtka ALFA ATEST d.o.o. iz Splita.</w:t>
      </w:r>
    </w:p>
    <w:p w:rsidR="00C05F60" w:rsidRDefault="00C05F60" w:rsidP="00C05F60">
      <w:pPr>
        <w:jc w:val="both"/>
        <w:rPr>
          <w:bCs/>
        </w:rPr>
      </w:pPr>
    </w:p>
    <w:p w:rsidR="00A809D0" w:rsidRDefault="00A809D0" w:rsidP="00C05F60">
      <w:pPr>
        <w:jc w:val="both"/>
        <w:rPr>
          <w:bCs/>
        </w:rPr>
      </w:pPr>
      <w:r w:rsidRPr="00102B60">
        <w:rPr>
          <w:bCs/>
        </w:rPr>
        <w:t>Izvršitelj:        Grad Šibenik</w:t>
      </w:r>
      <w:r>
        <w:rPr>
          <w:bCs/>
        </w:rPr>
        <w:t>,</w:t>
      </w:r>
    </w:p>
    <w:p w:rsidR="00F65D83" w:rsidRPr="00A809D0" w:rsidRDefault="00C05F60" w:rsidP="00102B60">
      <w:pPr>
        <w:jc w:val="both"/>
        <w:rPr>
          <w:bCs/>
        </w:rPr>
      </w:pPr>
      <w:r w:rsidRPr="00102B60">
        <w:rPr>
          <w:bCs/>
        </w:rPr>
        <w:t xml:space="preserve">Rok izvršenja: </w:t>
      </w:r>
      <w:r>
        <w:rPr>
          <w:bCs/>
        </w:rPr>
        <w:t xml:space="preserve">do </w:t>
      </w:r>
      <w:r w:rsidR="00A809D0">
        <w:rPr>
          <w:bCs/>
        </w:rPr>
        <w:t>veljače</w:t>
      </w:r>
      <w:r w:rsidRPr="00102B60">
        <w:rPr>
          <w:bCs/>
        </w:rPr>
        <w:t xml:space="preserve"> 20</w:t>
      </w:r>
      <w:r>
        <w:rPr>
          <w:bCs/>
        </w:rPr>
        <w:t>2</w:t>
      </w:r>
      <w:r w:rsidR="00A809D0">
        <w:rPr>
          <w:bCs/>
        </w:rPr>
        <w:t>1</w:t>
      </w:r>
      <w:r w:rsidRPr="00102B60">
        <w:rPr>
          <w:bCs/>
        </w:rPr>
        <w:t xml:space="preserve">. godine. </w:t>
      </w:r>
    </w:p>
    <w:p w:rsidR="008F7F5A" w:rsidRPr="00102B60" w:rsidRDefault="002B6B4F" w:rsidP="00102B60">
      <w:pPr>
        <w:jc w:val="both"/>
        <w:rPr>
          <w:b/>
          <w:bCs/>
        </w:rPr>
      </w:pPr>
      <w:r w:rsidRPr="00102B60">
        <w:rPr>
          <w:b/>
          <w:bCs/>
        </w:rPr>
        <w:lastRenderedPageBreak/>
        <w:t xml:space="preserve">      </w:t>
      </w:r>
      <w:r w:rsidR="002D7D99" w:rsidRPr="00102B60">
        <w:rPr>
          <w:b/>
          <w:bCs/>
        </w:rPr>
        <w:t xml:space="preserve"> </w:t>
      </w:r>
      <w:r w:rsidR="009F1E5A" w:rsidRPr="00102B60">
        <w:rPr>
          <w:b/>
          <w:bCs/>
        </w:rPr>
        <w:t>5</w:t>
      </w:r>
      <w:r w:rsidR="008F7F5A" w:rsidRPr="00102B60">
        <w:rPr>
          <w:b/>
          <w:bCs/>
        </w:rPr>
        <w:t xml:space="preserve">. EDUKACIJA STANOVNIŠTVA </w:t>
      </w:r>
    </w:p>
    <w:p w:rsidR="009F1E5A" w:rsidRPr="00102B60" w:rsidRDefault="009F1E5A" w:rsidP="00102B60">
      <w:pPr>
        <w:jc w:val="both"/>
        <w:rPr>
          <w:b/>
          <w:bCs/>
        </w:rPr>
      </w:pPr>
    </w:p>
    <w:p w:rsidR="008F7F5A" w:rsidRPr="00102B60" w:rsidRDefault="002B6B4F" w:rsidP="00102B60">
      <w:pPr>
        <w:jc w:val="both"/>
        <w:rPr>
          <w:b/>
          <w:bCs/>
        </w:rPr>
      </w:pPr>
      <w:r w:rsidRPr="00102B60">
        <w:rPr>
          <w:b/>
          <w:bCs/>
        </w:rPr>
        <w:t xml:space="preserve">       </w:t>
      </w:r>
      <w:r w:rsidR="008F7F5A" w:rsidRPr="00102B60">
        <w:rPr>
          <w:b/>
          <w:bCs/>
        </w:rPr>
        <w:t xml:space="preserve">Cilj: podizanje razine svijesti građana kao sudionika sustava civilne zaštite. </w:t>
      </w:r>
    </w:p>
    <w:p w:rsidR="006B5DC0" w:rsidRPr="00102B60" w:rsidRDefault="006B5DC0" w:rsidP="00102B60">
      <w:pPr>
        <w:autoSpaceDE w:val="0"/>
        <w:autoSpaceDN w:val="0"/>
        <w:adjustRightInd w:val="0"/>
        <w:jc w:val="both"/>
        <w:rPr>
          <w:b/>
          <w:bCs/>
        </w:rPr>
      </w:pPr>
    </w:p>
    <w:p w:rsidR="006B5DC0" w:rsidRPr="00102B60" w:rsidRDefault="002B6B4F" w:rsidP="00102B60">
      <w:pPr>
        <w:autoSpaceDE w:val="0"/>
        <w:autoSpaceDN w:val="0"/>
        <w:adjustRightInd w:val="0"/>
        <w:jc w:val="both"/>
        <w:rPr>
          <w:rFonts w:eastAsia="Calibri"/>
          <w:color w:val="000000"/>
          <w:lang w:eastAsia="en-US"/>
        </w:rPr>
      </w:pPr>
      <w:r w:rsidRPr="00102B60">
        <w:rPr>
          <w:rFonts w:eastAsia="Calibri"/>
          <w:color w:val="000000"/>
          <w:lang w:eastAsia="en-US"/>
        </w:rPr>
        <w:t xml:space="preserve">      </w:t>
      </w:r>
      <w:r w:rsidR="002D7D99" w:rsidRPr="00102B60">
        <w:rPr>
          <w:rFonts w:eastAsia="Calibri"/>
          <w:color w:val="000000"/>
          <w:lang w:eastAsia="en-US"/>
        </w:rPr>
        <w:t xml:space="preserve"> </w:t>
      </w:r>
      <w:r w:rsidR="006B5DC0" w:rsidRPr="00102B60">
        <w:rPr>
          <w:rFonts w:eastAsia="Calibri"/>
          <w:color w:val="000000"/>
          <w:lang w:eastAsia="en-US"/>
        </w:rPr>
        <w:t xml:space="preserve">Zadatak je da se edukacijom podigne razine svijesti građana kao sudionika sustava civilne zaštite, te iz tog razloga potrebno kontinuirano vršiti: </w:t>
      </w:r>
    </w:p>
    <w:p w:rsidR="006B5DC0" w:rsidRPr="00102B60" w:rsidRDefault="006B5DC0" w:rsidP="00102B60">
      <w:pPr>
        <w:autoSpaceDE w:val="0"/>
        <w:autoSpaceDN w:val="0"/>
        <w:adjustRightInd w:val="0"/>
        <w:ind w:left="284" w:hanging="76"/>
        <w:jc w:val="both"/>
        <w:rPr>
          <w:rFonts w:eastAsia="Calibri"/>
          <w:color w:val="000000"/>
          <w:lang w:eastAsia="en-US"/>
        </w:rPr>
      </w:pPr>
      <w:r w:rsidRPr="00102B60">
        <w:rPr>
          <w:rFonts w:eastAsia="Calibri"/>
          <w:color w:val="000000"/>
          <w:lang w:eastAsia="en-US"/>
        </w:rPr>
        <w:t xml:space="preserve"> - upoznavanje građana sa sadržajem Planova zaštite putem javnih rasprava u mjesnim  </w:t>
      </w:r>
    </w:p>
    <w:p w:rsidR="006B5DC0" w:rsidRPr="00102B60" w:rsidRDefault="006B5DC0" w:rsidP="00102B60">
      <w:pPr>
        <w:autoSpaceDE w:val="0"/>
        <w:autoSpaceDN w:val="0"/>
        <w:adjustRightInd w:val="0"/>
        <w:ind w:left="284" w:hanging="76"/>
        <w:jc w:val="both"/>
        <w:rPr>
          <w:rFonts w:eastAsia="Calibri"/>
          <w:color w:val="000000"/>
          <w:lang w:eastAsia="en-US"/>
        </w:rPr>
      </w:pPr>
      <w:r w:rsidRPr="00102B60">
        <w:rPr>
          <w:rFonts w:eastAsia="Calibri"/>
          <w:color w:val="000000"/>
          <w:lang w:eastAsia="en-US"/>
        </w:rPr>
        <w:t xml:space="preserve">   odborima te putem web stranice Grada</w:t>
      </w:r>
      <w:r w:rsidR="003C5696" w:rsidRPr="00102B60">
        <w:rPr>
          <w:rFonts w:eastAsia="Calibri"/>
          <w:color w:val="000000"/>
          <w:lang w:eastAsia="en-US"/>
        </w:rPr>
        <w:t xml:space="preserve"> Šibenika</w:t>
      </w:r>
      <w:r w:rsidRPr="00102B60">
        <w:rPr>
          <w:rFonts w:eastAsia="Calibri"/>
          <w:color w:val="000000"/>
          <w:lang w:eastAsia="en-US"/>
        </w:rPr>
        <w:t xml:space="preserve">, </w:t>
      </w:r>
    </w:p>
    <w:p w:rsidR="00205E75" w:rsidRPr="00102B60" w:rsidRDefault="006B5DC0" w:rsidP="00102B60">
      <w:pPr>
        <w:autoSpaceDE w:val="0"/>
        <w:autoSpaceDN w:val="0"/>
        <w:adjustRightInd w:val="0"/>
        <w:ind w:left="426" w:hanging="144"/>
        <w:jc w:val="both"/>
        <w:rPr>
          <w:rFonts w:eastAsia="Calibri"/>
          <w:color w:val="000000"/>
          <w:lang w:eastAsia="en-US"/>
        </w:rPr>
      </w:pPr>
      <w:r w:rsidRPr="00102B60">
        <w:rPr>
          <w:rFonts w:eastAsia="Calibri"/>
          <w:color w:val="000000"/>
          <w:lang w:eastAsia="en-US"/>
        </w:rPr>
        <w:t>- izrada potrebnih naputaka (letaka) o postupanju stanovništva u slučaju velikih nesreća i katastrofa naročito za moguće nesreće i katastrofe izazvane poplavama, potresima i opasnim tvarima u stacionarnim objektima,</w:t>
      </w:r>
    </w:p>
    <w:p w:rsidR="00205E75" w:rsidRPr="00102B60" w:rsidRDefault="00205E75" w:rsidP="00102B60">
      <w:pPr>
        <w:jc w:val="both"/>
        <w:rPr>
          <w:rFonts w:eastAsia="Calibri"/>
        </w:rPr>
      </w:pPr>
      <w:r w:rsidRPr="00102B60">
        <w:rPr>
          <w:rFonts w:eastAsia="Calibri"/>
        </w:rPr>
        <w:t xml:space="preserve">     - upoznavanje građana s aktivnostima, radom i djelovanjem HGSS Stanice Šibenik na  </w:t>
      </w:r>
    </w:p>
    <w:p w:rsidR="00205E75" w:rsidRPr="00102B60" w:rsidRDefault="00205E75" w:rsidP="00102B60">
      <w:pPr>
        <w:jc w:val="both"/>
        <w:rPr>
          <w:rFonts w:eastAsia="Calibri"/>
        </w:rPr>
      </w:pPr>
      <w:r w:rsidRPr="00102B60">
        <w:rPr>
          <w:rFonts w:eastAsia="Calibri"/>
        </w:rPr>
        <w:t xml:space="preserve">       konkretnim primjerima koja su obavljena na prostoru Grada Šibenika.</w:t>
      </w:r>
    </w:p>
    <w:p w:rsidR="002D7D99" w:rsidRPr="00102B60" w:rsidRDefault="002D7D99" w:rsidP="00102B60">
      <w:pPr>
        <w:autoSpaceDE w:val="0"/>
        <w:autoSpaceDN w:val="0"/>
        <w:adjustRightInd w:val="0"/>
        <w:jc w:val="both"/>
        <w:rPr>
          <w:rFonts w:eastAsia="Calibri"/>
          <w:color w:val="000000"/>
          <w:lang w:eastAsia="en-US"/>
        </w:rPr>
      </w:pPr>
    </w:p>
    <w:p w:rsidR="00260E66" w:rsidRPr="00102B60" w:rsidRDefault="00260E66" w:rsidP="00102B60">
      <w:pPr>
        <w:jc w:val="both"/>
        <w:rPr>
          <w:rFonts w:eastAsia="Calibri"/>
        </w:rPr>
      </w:pPr>
      <w:r w:rsidRPr="00102B60">
        <w:t xml:space="preserve">      </w:t>
      </w:r>
      <w:r w:rsidR="006B5DC0" w:rsidRPr="00102B60">
        <w:t xml:space="preserve">Dan Civilne zaštite, Dan vatrogastva i Mjesec zaštite od požara, Međunarodni dan Crvenog križa, Dan broja 112, Dan planeta zemlje, Dan voda i drugi datumi moraju biti u funkciji edukacije stanovništva, a što znači da ove datume treba iskoristiti za prezentaciju rada i dostignuća sudionika zaštite i spašavanja. </w:t>
      </w:r>
      <w:r w:rsidRPr="00102B60">
        <w:rPr>
          <w:rFonts w:eastAsia="Calibri"/>
        </w:rPr>
        <w:t>Također posebno vršiti edukaciju djece školskog i predškolskog uzrasta za zaštitu i spašavanje koju provodi PUZS Šibenik, a podržati će predstavnici operativnih snaga s područja Grada Šibenika</w:t>
      </w:r>
    </w:p>
    <w:p w:rsidR="008F7F5A" w:rsidRDefault="008F7F5A" w:rsidP="00102B60">
      <w:pPr>
        <w:jc w:val="both"/>
        <w:rPr>
          <w:bCs/>
        </w:rPr>
      </w:pPr>
    </w:p>
    <w:p w:rsidR="00A809D0" w:rsidRPr="00102B60" w:rsidRDefault="00A809D0" w:rsidP="00102B60">
      <w:pPr>
        <w:jc w:val="both"/>
        <w:rPr>
          <w:bCs/>
        </w:rPr>
      </w:pPr>
      <w:r w:rsidRPr="00102B60">
        <w:rPr>
          <w:bCs/>
        </w:rPr>
        <w:t>Izvršitelj:         Grad Šibenik</w:t>
      </w:r>
      <w:r w:rsidRPr="00102B60">
        <w:rPr>
          <w:bCs/>
          <w:i/>
        </w:rPr>
        <w:t xml:space="preserve"> </w:t>
      </w:r>
      <w:r w:rsidRPr="00102B60">
        <w:rPr>
          <w:bCs/>
        </w:rPr>
        <w:t>(Stožer Civilne zaštite)</w:t>
      </w:r>
    </w:p>
    <w:p w:rsidR="008F7F5A" w:rsidRPr="00102B60" w:rsidRDefault="00A41780" w:rsidP="00102B60">
      <w:pPr>
        <w:jc w:val="both"/>
        <w:rPr>
          <w:bCs/>
        </w:rPr>
      </w:pPr>
      <w:r w:rsidRPr="00102B60">
        <w:rPr>
          <w:bCs/>
        </w:rPr>
        <w:t xml:space="preserve">Rok izvršenja: </w:t>
      </w:r>
      <w:r w:rsidR="008F7F5A" w:rsidRPr="00102B60">
        <w:rPr>
          <w:bCs/>
        </w:rPr>
        <w:t xml:space="preserve">kontinuirano tijekom </w:t>
      </w:r>
      <w:r w:rsidR="00102B60" w:rsidRPr="00102B60">
        <w:rPr>
          <w:bCs/>
        </w:rPr>
        <w:t>20</w:t>
      </w:r>
      <w:r w:rsidR="00C05F60">
        <w:rPr>
          <w:bCs/>
        </w:rPr>
        <w:t>2</w:t>
      </w:r>
      <w:r w:rsidR="00A809D0">
        <w:rPr>
          <w:bCs/>
        </w:rPr>
        <w:t>1</w:t>
      </w:r>
      <w:r w:rsidR="008F7F5A" w:rsidRPr="00102B60">
        <w:rPr>
          <w:bCs/>
        </w:rPr>
        <w:t xml:space="preserve">. </w:t>
      </w:r>
    </w:p>
    <w:p w:rsidR="00A41780" w:rsidRDefault="00A41780" w:rsidP="00102B60">
      <w:pPr>
        <w:jc w:val="both"/>
        <w:rPr>
          <w:bCs/>
        </w:rPr>
      </w:pPr>
      <w:r w:rsidRPr="00102B60">
        <w:rPr>
          <w:bCs/>
        </w:rPr>
        <w:t xml:space="preserve">         </w:t>
      </w:r>
    </w:p>
    <w:p w:rsidR="002C52AF" w:rsidRPr="00A809D0" w:rsidRDefault="002C52AF" w:rsidP="00102B60">
      <w:pPr>
        <w:jc w:val="both"/>
        <w:rPr>
          <w:bCs/>
        </w:rPr>
      </w:pPr>
    </w:p>
    <w:p w:rsidR="002941CD" w:rsidRPr="00102B60" w:rsidRDefault="002D7D99" w:rsidP="00102B60">
      <w:pPr>
        <w:jc w:val="both"/>
      </w:pPr>
      <w:r w:rsidRPr="00102B60">
        <w:rPr>
          <w:b/>
        </w:rPr>
        <w:t xml:space="preserve">      </w:t>
      </w:r>
      <w:r w:rsidR="002B6B4F" w:rsidRPr="00102B60">
        <w:rPr>
          <w:b/>
        </w:rPr>
        <w:t xml:space="preserve"> </w:t>
      </w:r>
      <w:r w:rsidR="009F1E5A" w:rsidRPr="00102B60">
        <w:rPr>
          <w:b/>
        </w:rPr>
        <w:t>6.</w:t>
      </w:r>
      <w:r w:rsidR="009F1E5A" w:rsidRPr="00102B60">
        <w:t xml:space="preserve">  </w:t>
      </w:r>
      <w:r w:rsidR="002941CD" w:rsidRPr="00102B60">
        <w:t xml:space="preserve"> </w:t>
      </w:r>
      <w:r w:rsidR="009F1E5A" w:rsidRPr="00102B60">
        <w:rPr>
          <w:b/>
        </w:rPr>
        <w:t>ZAŠTITA OKOLIŠA</w:t>
      </w:r>
    </w:p>
    <w:p w:rsidR="002941CD" w:rsidRPr="00102B60" w:rsidRDefault="002941CD" w:rsidP="00102B60">
      <w:pPr>
        <w:jc w:val="both"/>
      </w:pPr>
    </w:p>
    <w:p w:rsidR="0035667A" w:rsidRPr="00102B60" w:rsidRDefault="002D7D99" w:rsidP="00102B60">
      <w:pPr>
        <w:jc w:val="both"/>
        <w:rPr>
          <w:b/>
        </w:rPr>
      </w:pPr>
      <w:r w:rsidRPr="00102B60">
        <w:rPr>
          <w:b/>
        </w:rPr>
        <w:t xml:space="preserve">      </w:t>
      </w:r>
      <w:r w:rsidR="002B6B4F" w:rsidRPr="00102B60">
        <w:rPr>
          <w:b/>
        </w:rPr>
        <w:t xml:space="preserve"> </w:t>
      </w:r>
      <w:r w:rsidR="002941CD" w:rsidRPr="00102B60">
        <w:rPr>
          <w:b/>
        </w:rPr>
        <w:t>Cilj: unapređenje stanja okoliš</w:t>
      </w:r>
      <w:r w:rsidR="0035667A" w:rsidRPr="00102B60">
        <w:rPr>
          <w:b/>
        </w:rPr>
        <w:t>a i osiguravanje zdravog okoliš</w:t>
      </w:r>
    </w:p>
    <w:p w:rsidR="003239A0" w:rsidRPr="00102B60" w:rsidRDefault="003239A0" w:rsidP="00102B60">
      <w:pPr>
        <w:jc w:val="both"/>
        <w:rPr>
          <w:b/>
        </w:rPr>
      </w:pPr>
    </w:p>
    <w:p w:rsidR="002941CD" w:rsidRPr="00102B60" w:rsidRDefault="002D7D99" w:rsidP="00102B60">
      <w:pPr>
        <w:jc w:val="both"/>
      </w:pPr>
      <w:r w:rsidRPr="00102B60">
        <w:t xml:space="preserve">        </w:t>
      </w:r>
      <w:r w:rsidR="002941CD" w:rsidRPr="00102B60">
        <w:t>Zaštita okoliša temelji se na uvažavanju opće prihvaćenih načela zaštite okoliša, poštivanju načela međunarodnog prava zaštite okoliša, uvažavanju znanstvenih spoznaja. Rezultati aktivne zaštite imaju za cilj, pored navedenoga, održivo korištenje prirodnih dobara bez većeg oštećivanja i ugrožavanja okoliša, sprječavanje i smanjenje onečišćenja okoliša, uklanjanje  posljedica  onečišćenja  okoliša,  poboljšanje  narušene  prirodne  ravnoteže  i ponovno uspostavljanje njezinih regeneracijskih sposobnosti.</w:t>
      </w:r>
    </w:p>
    <w:p w:rsidR="002941CD" w:rsidRPr="00102B60" w:rsidRDefault="002941CD" w:rsidP="00102B60">
      <w:pPr>
        <w:jc w:val="both"/>
      </w:pPr>
      <w:r w:rsidRPr="00102B60">
        <w:t xml:space="preserve">     </w:t>
      </w:r>
    </w:p>
    <w:p w:rsidR="00894DD6" w:rsidRPr="00102B60" w:rsidRDefault="002941CD" w:rsidP="00102B60">
      <w:pPr>
        <w:jc w:val="both"/>
      </w:pPr>
      <w:r w:rsidRPr="00102B60">
        <w:t xml:space="preserve">         Stoga je potrebno:</w:t>
      </w:r>
    </w:p>
    <w:p w:rsidR="002941CD" w:rsidRPr="00102B60" w:rsidRDefault="00172F89" w:rsidP="00102B60">
      <w:pPr>
        <w:jc w:val="both"/>
      </w:pPr>
      <w:r w:rsidRPr="00102B60">
        <w:rPr>
          <w:b/>
        </w:rPr>
        <w:t xml:space="preserve">        </w:t>
      </w:r>
      <w:r w:rsidR="00A41780" w:rsidRPr="00102B60">
        <w:rPr>
          <w:b/>
        </w:rPr>
        <w:t xml:space="preserve">- </w:t>
      </w:r>
      <w:r w:rsidR="00F57009" w:rsidRPr="00102B60">
        <w:t xml:space="preserve"> </w:t>
      </w:r>
      <w:r w:rsidR="002941CD" w:rsidRPr="00102B60">
        <w:t>sustavno vršiti analize podataka o praćenju stanja okoliša</w:t>
      </w:r>
    </w:p>
    <w:p w:rsidR="002941CD" w:rsidRPr="00102B60" w:rsidRDefault="00172F89" w:rsidP="00102B60">
      <w:pPr>
        <w:jc w:val="both"/>
      </w:pPr>
      <w:r w:rsidRPr="00102B60">
        <w:rPr>
          <w:b/>
        </w:rPr>
        <w:t xml:space="preserve">        </w:t>
      </w:r>
      <w:r w:rsidR="00A41780" w:rsidRPr="00102B60">
        <w:rPr>
          <w:b/>
        </w:rPr>
        <w:t xml:space="preserve">-  </w:t>
      </w:r>
      <w:r w:rsidR="002941CD" w:rsidRPr="00102B60">
        <w:t xml:space="preserve">u suradnji sa Eko-udrugama razvijati snage i planirati vježbe sa ciljem provjere   </w:t>
      </w:r>
    </w:p>
    <w:p w:rsidR="002941CD" w:rsidRPr="00102B60" w:rsidRDefault="002941CD" w:rsidP="00102B60">
      <w:pPr>
        <w:jc w:val="both"/>
      </w:pPr>
      <w:r w:rsidRPr="00102B60">
        <w:t xml:space="preserve">          </w:t>
      </w:r>
      <w:r w:rsidR="00A41780" w:rsidRPr="00102B60">
        <w:t xml:space="preserve">  </w:t>
      </w:r>
      <w:r w:rsidRPr="00102B60">
        <w:t>spremnosti i uporabe opreme za čišćenje i specijaliziranih plovila,</w:t>
      </w:r>
    </w:p>
    <w:p w:rsidR="00172F89" w:rsidRPr="00102B60" w:rsidRDefault="00A11440" w:rsidP="00102B60">
      <w:pPr>
        <w:jc w:val="both"/>
      </w:pPr>
      <w:r w:rsidRPr="00102B60">
        <w:rPr>
          <w:b/>
        </w:rPr>
        <w:t xml:space="preserve">        </w:t>
      </w:r>
      <w:r w:rsidR="00A41780" w:rsidRPr="00102B60">
        <w:rPr>
          <w:b/>
        </w:rPr>
        <w:t>-</w:t>
      </w:r>
      <w:r w:rsidR="002941CD" w:rsidRPr="00102B60">
        <w:t xml:space="preserve">  </w:t>
      </w:r>
      <w:r w:rsidR="00A41780" w:rsidRPr="00102B60">
        <w:t xml:space="preserve"> </w:t>
      </w:r>
      <w:r w:rsidR="002941CD" w:rsidRPr="00102B60">
        <w:t xml:space="preserve">kontinuirana provedba akcija smanjenja šteta u okolišu izazvanih raznim </w:t>
      </w:r>
      <w:r w:rsidR="00172F89" w:rsidRPr="00102B60">
        <w:t xml:space="preserve">   </w:t>
      </w:r>
    </w:p>
    <w:p w:rsidR="00A41780" w:rsidRPr="00102B60" w:rsidRDefault="00A41780" w:rsidP="00102B60">
      <w:pPr>
        <w:jc w:val="both"/>
      </w:pPr>
      <w:r w:rsidRPr="00102B60">
        <w:t xml:space="preserve">            </w:t>
      </w:r>
      <w:r w:rsidR="002941CD" w:rsidRPr="00102B60">
        <w:t>onečišćenjima</w:t>
      </w:r>
    </w:p>
    <w:p w:rsidR="00260E66" w:rsidRPr="00102B60" w:rsidRDefault="00A11440" w:rsidP="00102B60">
      <w:pPr>
        <w:jc w:val="both"/>
      </w:pPr>
      <w:r w:rsidRPr="00102B60">
        <w:rPr>
          <w:b/>
        </w:rPr>
        <w:t xml:space="preserve">         </w:t>
      </w:r>
      <w:r w:rsidR="00A41780" w:rsidRPr="00102B60">
        <w:rPr>
          <w:b/>
        </w:rPr>
        <w:t>-</w:t>
      </w:r>
      <w:r w:rsidR="00A41780" w:rsidRPr="00102B60">
        <w:t xml:space="preserve">  </w:t>
      </w:r>
      <w:r w:rsidR="00B32709" w:rsidRPr="00102B60">
        <w:t>razrada i daljnje unapr</w:t>
      </w:r>
      <w:r w:rsidR="002941CD" w:rsidRPr="00102B60">
        <w:t>eđenje sustava zaštite i spašavanja na vodi odnosno moru</w:t>
      </w:r>
      <w:r w:rsidR="00260E66" w:rsidRPr="00102B60">
        <w:t xml:space="preserve">,  </w:t>
      </w:r>
    </w:p>
    <w:p w:rsidR="000D7540" w:rsidRPr="00102B60" w:rsidRDefault="00A41780" w:rsidP="00102B60">
      <w:pPr>
        <w:jc w:val="both"/>
      </w:pPr>
      <w:r w:rsidRPr="00102B60">
        <w:t xml:space="preserve">            </w:t>
      </w:r>
      <w:r w:rsidR="00260E66" w:rsidRPr="00102B60">
        <w:t xml:space="preserve">poštivati navedene zaključke u Studijama utjecaja na okoliš, Strategijama, </w:t>
      </w:r>
      <w:r w:rsidR="000D7540" w:rsidRPr="00102B60">
        <w:t xml:space="preserve"> </w:t>
      </w:r>
    </w:p>
    <w:p w:rsidR="004E5380" w:rsidRPr="00102B60" w:rsidRDefault="00A41780" w:rsidP="00102B60">
      <w:pPr>
        <w:jc w:val="both"/>
      </w:pPr>
      <w:r w:rsidRPr="00102B60">
        <w:t xml:space="preserve">            </w:t>
      </w:r>
      <w:r w:rsidR="00260E66" w:rsidRPr="00102B60">
        <w:t xml:space="preserve">Programima i Planovima </w:t>
      </w:r>
      <w:r w:rsidR="002B6130" w:rsidRPr="00102B60">
        <w:t>Grada i</w:t>
      </w:r>
      <w:r w:rsidR="000D7540" w:rsidRPr="00102B60">
        <w:t xml:space="preserve"> Županije</w:t>
      </w:r>
      <w:r w:rsidR="002941CD" w:rsidRPr="00102B60">
        <w:t>.</w:t>
      </w:r>
    </w:p>
    <w:p w:rsidR="002B6130" w:rsidRDefault="002B6130" w:rsidP="00102B60">
      <w:pPr>
        <w:jc w:val="both"/>
        <w:rPr>
          <w:bCs/>
        </w:rPr>
      </w:pPr>
    </w:p>
    <w:p w:rsidR="002C52AF" w:rsidRPr="00102B60" w:rsidRDefault="002C52AF" w:rsidP="00102B60">
      <w:pPr>
        <w:jc w:val="both"/>
        <w:rPr>
          <w:bCs/>
        </w:rPr>
      </w:pPr>
      <w:r w:rsidRPr="00102B60">
        <w:rPr>
          <w:bCs/>
        </w:rPr>
        <w:t>Izvršitelj:        Grad Šibenik</w:t>
      </w:r>
      <w:r w:rsidRPr="00102B60">
        <w:rPr>
          <w:bCs/>
          <w:i/>
        </w:rPr>
        <w:t xml:space="preserve"> </w:t>
      </w:r>
      <w:r w:rsidRPr="00102B60">
        <w:rPr>
          <w:bCs/>
        </w:rPr>
        <w:t>(Stožer Civilne zaštite i komunalna poduzeća grada).</w:t>
      </w:r>
    </w:p>
    <w:p w:rsidR="002B6130" w:rsidRPr="00102B60" w:rsidRDefault="00A41780" w:rsidP="00102B60">
      <w:pPr>
        <w:jc w:val="both"/>
        <w:rPr>
          <w:bCs/>
        </w:rPr>
      </w:pPr>
      <w:r w:rsidRPr="00102B60">
        <w:rPr>
          <w:bCs/>
        </w:rPr>
        <w:t>Rok izvršenja:</w:t>
      </w:r>
      <w:r w:rsidR="002B6130" w:rsidRPr="00102B60">
        <w:rPr>
          <w:bCs/>
        </w:rPr>
        <w:t xml:space="preserve"> kontinuirano tijekom </w:t>
      </w:r>
      <w:r w:rsidRPr="00102B60">
        <w:rPr>
          <w:bCs/>
        </w:rPr>
        <w:t>20</w:t>
      </w:r>
      <w:r w:rsidR="00C05F60">
        <w:rPr>
          <w:bCs/>
        </w:rPr>
        <w:t>2</w:t>
      </w:r>
      <w:r w:rsidR="002C52AF">
        <w:rPr>
          <w:bCs/>
        </w:rPr>
        <w:t>1</w:t>
      </w:r>
      <w:r w:rsidR="002B6130" w:rsidRPr="00102B60">
        <w:rPr>
          <w:bCs/>
        </w:rPr>
        <w:t xml:space="preserve">. </w:t>
      </w:r>
    </w:p>
    <w:p w:rsidR="002B6130" w:rsidRDefault="00311A7C" w:rsidP="00102B60">
      <w:pPr>
        <w:jc w:val="both"/>
        <w:rPr>
          <w:bCs/>
        </w:rPr>
      </w:pPr>
      <w:r>
        <w:rPr>
          <w:bCs/>
        </w:rPr>
        <w:t xml:space="preserve">           </w:t>
      </w:r>
    </w:p>
    <w:p w:rsidR="005E0232" w:rsidRPr="00102B60" w:rsidRDefault="005E0232" w:rsidP="00102B60">
      <w:pPr>
        <w:jc w:val="both"/>
      </w:pPr>
    </w:p>
    <w:p w:rsidR="005E0232" w:rsidRDefault="005E0232" w:rsidP="005E0232">
      <w:pPr>
        <w:rPr>
          <w:b/>
          <w:bCs/>
        </w:rPr>
      </w:pPr>
      <w:r>
        <w:lastRenderedPageBreak/>
        <w:t xml:space="preserve">           </w:t>
      </w:r>
      <w:r w:rsidRPr="005E0232">
        <w:rPr>
          <w:b/>
          <w:bCs/>
        </w:rPr>
        <w:t xml:space="preserve">7. </w:t>
      </w:r>
      <w:r>
        <w:rPr>
          <w:b/>
          <w:bCs/>
        </w:rPr>
        <w:t xml:space="preserve">FINANCIJSKI UČINCI ZA TROGODIŠNJE RAZDOBLJE </w:t>
      </w:r>
      <w:r w:rsidRPr="005E0232">
        <w:rPr>
          <w:b/>
          <w:bCs/>
        </w:rPr>
        <w:t>(202</w:t>
      </w:r>
      <w:r w:rsidR="002C52AF">
        <w:rPr>
          <w:b/>
          <w:bCs/>
        </w:rPr>
        <w:t>1</w:t>
      </w:r>
      <w:r w:rsidRPr="005E0232">
        <w:rPr>
          <w:b/>
          <w:bCs/>
        </w:rPr>
        <w:t xml:space="preserve">. god. – </w:t>
      </w:r>
      <w:r>
        <w:rPr>
          <w:b/>
          <w:bCs/>
        </w:rPr>
        <w:t xml:space="preserve">       </w:t>
      </w:r>
    </w:p>
    <w:p w:rsidR="005E0232" w:rsidRDefault="005E0232" w:rsidP="005E0232">
      <w:pPr>
        <w:rPr>
          <w:b/>
          <w:bCs/>
        </w:rPr>
      </w:pPr>
      <w:r>
        <w:rPr>
          <w:b/>
          <w:bCs/>
        </w:rPr>
        <w:t xml:space="preserve">               </w:t>
      </w:r>
      <w:r w:rsidRPr="005E0232">
        <w:rPr>
          <w:b/>
          <w:bCs/>
        </w:rPr>
        <w:t>202</w:t>
      </w:r>
      <w:r w:rsidR="002C52AF">
        <w:rPr>
          <w:b/>
          <w:bCs/>
        </w:rPr>
        <w:t>3</w:t>
      </w:r>
      <w:r w:rsidRPr="005E0232">
        <w:rPr>
          <w:b/>
          <w:bCs/>
        </w:rPr>
        <w:t>. god.)</w:t>
      </w:r>
    </w:p>
    <w:p w:rsidR="005E0232" w:rsidRDefault="005E0232" w:rsidP="005E0232">
      <w:pPr>
        <w:rPr>
          <w:b/>
          <w:bCs/>
        </w:rPr>
      </w:pPr>
      <w:r>
        <w:rPr>
          <w:b/>
          <w:bCs/>
        </w:rPr>
        <w:t xml:space="preserve">             </w:t>
      </w:r>
    </w:p>
    <w:p w:rsidR="003065D9" w:rsidRDefault="005E0232" w:rsidP="005E0232">
      <w:pPr>
        <w:jc w:val="center"/>
      </w:pPr>
      <w:r>
        <w:rPr>
          <w:b/>
          <w:bCs/>
        </w:rPr>
        <w:t xml:space="preserve">        </w:t>
      </w:r>
      <w:r w:rsidR="003065D9">
        <w:rPr>
          <w:b/>
          <w:bCs/>
        </w:rPr>
        <w:t xml:space="preserve">  </w:t>
      </w:r>
      <w:r w:rsidRPr="003E2E49">
        <w:t>Projekcija sustava civilne zaštite s financijskim učincima za trogodišnje razdob</w:t>
      </w:r>
      <w:r w:rsidR="003065D9">
        <w:t>lje</w:t>
      </w:r>
    </w:p>
    <w:p w:rsidR="005E0232" w:rsidRDefault="005E0232" w:rsidP="003065D9">
      <w:r w:rsidRPr="003E2E49">
        <w:t>(202</w:t>
      </w:r>
      <w:r w:rsidR="002C52AF">
        <w:t>1</w:t>
      </w:r>
      <w:r w:rsidRPr="003E2E49">
        <w:t>. god. – 202</w:t>
      </w:r>
      <w:r w:rsidR="002C52AF">
        <w:t>3</w:t>
      </w:r>
      <w:r w:rsidRPr="003E2E49">
        <w:t>. god.)</w:t>
      </w:r>
      <w:r w:rsidR="003065D9">
        <w:t xml:space="preserve"> su dani u Tablici 1. koja je prilog ovom dokumentu.</w:t>
      </w:r>
    </w:p>
    <w:p w:rsidR="005E0232" w:rsidRPr="005E0232" w:rsidRDefault="005E0232" w:rsidP="005E0232">
      <w:pPr>
        <w:rPr>
          <w:b/>
          <w:bCs/>
        </w:rPr>
      </w:pPr>
    </w:p>
    <w:p w:rsidR="00102B60" w:rsidRPr="005E0232" w:rsidRDefault="00102B60" w:rsidP="00102B60">
      <w:pPr>
        <w:widowControl w:val="0"/>
        <w:autoSpaceDE w:val="0"/>
        <w:autoSpaceDN w:val="0"/>
        <w:ind w:left="118" w:right="833"/>
        <w:jc w:val="both"/>
        <w:rPr>
          <w:b/>
          <w:bCs/>
          <w:lang w:bidi="hr-HR"/>
        </w:rPr>
      </w:pPr>
    </w:p>
    <w:p w:rsidR="00102B60" w:rsidRPr="00102B60" w:rsidRDefault="00102B60" w:rsidP="00102B60">
      <w:pPr>
        <w:widowControl w:val="0"/>
        <w:autoSpaceDE w:val="0"/>
        <w:autoSpaceDN w:val="0"/>
        <w:ind w:left="118" w:right="833"/>
        <w:jc w:val="both"/>
        <w:rPr>
          <w:b/>
          <w:lang w:bidi="hr-HR"/>
        </w:rPr>
      </w:pPr>
      <w:r w:rsidRPr="00102B60">
        <w:rPr>
          <w:b/>
          <w:lang w:bidi="hr-HR"/>
        </w:rPr>
        <w:t xml:space="preserve">           </w:t>
      </w:r>
      <w:r w:rsidR="003065D9">
        <w:rPr>
          <w:b/>
          <w:lang w:bidi="hr-HR"/>
        </w:rPr>
        <w:t>8</w:t>
      </w:r>
      <w:r w:rsidRPr="00102B60">
        <w:rPr>
          <w:b/>
          <w:lang w:bidi="hr-HR"/>
        </w:rPr>
        <w:t>. ZAKLJUČAK</w:t>
      </w:r>
    </w:p>
    <w:p w:rsidR="00102B60" w:rsidRPr="00102B60" w:rsidRDefault="00102B60" w:rsidP="00102B60">
      <w:pPr>
        <w:widowControl w:val="0"/>
        <w:autoSpaceDE w:val="0"/>
        <w:autoSpaceDN w:val="0"/>
        <w:ind w:left="118" w:right="833"/>
        <w:jc w:val="both"/>
        <w:rPr>
          <w:b/>
          <w:lang w:bidi="hr-HR"/>
        </w:rPr>
      </w:pPr>
    </w:p>
    <w:p w:rsidR="00102B60" w:rsidRPr="00102B60" w:rsidRDefault="00102B60" w:rsidP="00311A7C">
      <w:pPr>
        <w:widowControl w:val="0"/>
        <w:autoSpaceDE w:val="0"/>
        <w:autoSpaceDN w:val="0"/>
        <w:ind w:left="118"/>
        <w:jc w:val="both"/>
        <w:rPr>
          <w:lang w:bidi="hr-HR"/>
        </w:rPr>
      </w:pPr>
      <w:r w:rsidRPr="00102B60">
        <w:rPr>
          <w:lang w:bidi="hr-HR"/>
        </w:rPr>
        <w:t xml:space="preserve">           Donošenjem Procjene rizika od velikih nesreća definirani su rizici i prijetnje koje mogu zadesiti područje Grada </w:t>
      </w:r>
      <w:r w:rsidR="00DD21D7">
        <w:rPr>
          <w:lang w:bidi="hr-HR"/>
        </w:rPr>
        <w:t>Šibenika</w:t>
      </w:r>
      <w:r w:rsidRPr="00102B60">
        <w:rPr>
          <w:lang w:bidi="hr-HR"/>
        </w:rPr>
        <w:t>. Izradom Plana djelovanja civilne zaštite razraditi će se odgovor na moguće rizike i prijetnje.</w:t>
      </w:r>
    </w:p>
    <w:p w:rsidR="00102B60" w:rsidRPr="00102B60" w:rsidRDefault="00DD21D7" w:rsidP="00311A7C">
      <w:pPr>
        <w:widowControl w:val="0"/>
        <w:autoSpaceDE w:val="0"/>
        <w:autoSpaceDN w:val="0"/>
        <w:ind w:left="118"/>
        <w:jc w:val="both"/>
        <w:rPr>
          <w:lang w:bidi="hr-HR"/>
        </w:rPr>
      </w:pPr>
      <w:r>
        <w:rPr>
          <w:lang w:bidi="hr-HR"/>
        </w:rPr>
        <w:t xml:space="preserve">           </w:t>
      </w:r>
      <w:r w:rsidR="00102B60" w:rsidRPr="00102B60">
        <w:rPr>
          <w:lang w:bidi="hr-HR"/>
        </w:rPr>
        <w:t>Planom djelovanje civilne zaštite razraditi će se mjere mogućeg sprečavanja, otklanjanja i ublažavanja procijenjenih prijetnji i rizika. Aktivnim sudjelovanjem sudionika civilne zaštite u provedbi Plana kroz organizirane vježbe, ulaganjem u organiziranje i opremanje u snage civilne zaštite potrebno je zadržati i unaprijediti stupanj spremnosti kao odgovor na moguće prijetnje i</w:t>
      </w:r>
      <w:r w:rsidR="00102B60" w:rsidRPr="00102B60">
        <w:rPr>
          <w:spacing w:val="-2"/>
          <w:lang w:bidi="hr-HR"/>
        </w:rPr>
        <w:t xml:space="preserve"> </w:t>
      </w:r>
      <w:r w:rsidR="00102B60" w:rsidRPr="00102B60">
        <w:rPr>
          <w:lang w:bidi="hr-HR"/>
        </w:rPr>
        <w:t>rizike.</w:t>
      </w:r>
    </w:p>
    <w:p w:rsidR="00102B60" w:rsidRPr="00102B60" w:rsidRDefault="00102B60" w:rsidP="00102B60">
      <w:pPr>
        <w:widowControl w:val="0"/>
        <w:autoSpaceDE w:val="0"/>
        <w:autoSpaceDN w:val="0"/>
        <w:jc w:val="both"/>
        <w:rPr>
          <w:lang w:bidi="hr-HR"/>
        </w:rPr>
      </w:pPr>
    </w:p>
    <w:p w:rsidR="002D6C65" w:rsidRPr="00102B60" w:rsidRDefault="002D6C65" w:rsidP="00102B60">
      <w:pPr>
        <w:jc w:val="both"/>
      </w:pPr>
    </w:p>
    <w:p w:rsidR="002D6C65" w:rsidRPr="00102B60" w:rsidRDefault="002B6B4F" w:rsidP="00102B60">
      <w:pPr>
        <w:jc w:val="both"/>
      </w:pPr>
      <w:r w:rsidRPr="00102B60">
        <w:rPr>
          <w:b/>
        </w:rPr>
        <w:t xml:space="preserve">        </w:t>
      </w:r>
      <w:r w:rsidR="00172F89" w:rsidRPr="00102B60">
        <w:rPr>
          <w:b/>
        </w:rPr>
        <w:t xml:space="preserve"> </w:t>
      </w:r>
      <w:r w:rsidR="003065D9">
        <w:rPr>
          <w:b/>
        </w:rPr>
        <w:t>9</w:t>
      </w:r>
      <w:r w:rsidR="002D6C65" w:rsidRPr="00102B60">
        <w:rPr>
          <w:b/>
        </w:rPr>
        <w:t xml:space="preserve">. </w:t>
      </w:r>
      <w:r w:rsidR="003C5696" w:rsidRPr="00102B60">
        <w:rPr>
          <w:b/>
        </w:rPr>
        <w:t>PLAN RAZVOJA SUSTAVA CIVILNE ZAŠTITE</w:t>
      </w:r>
      <w:r w:rsidR="002D6C65" w:rsidRPr="00102B60">
        <w:t xml:space="preserve"> </w:t>
      </w:r>
    </w:p>
    <w:p w:rsidR="002D6C65" w:rsidRPr="00102B60" w:rsidRDefault="002D6C65" w:rsidP="00102B60">
      <w:pPr>
        <w:jc w:val="both"/>
      </w:pPr>
    </w:p>
    <w:p w:rsidR="002D6C65" w:rsidRPr="00102B60" w:rsidRDefault="002D7D99" w:rsidP="00102B60">
      <w:pPr>
        <w:jc w:val="both"/>
      </w:pPr>
      <w:r w:rsidRPr="00102B60">
        <w:t xml:space="preserve">         </w:t>
      </w:r>
      <w:r w:rsidR="002D6C65" w:rsidRPr="00102B60">
        <w:t>Plan razvoja sustava civilne zaštite na</w:t>
      </w:r>
      <w:r w:rsidR="006B5DC0" w:rsidRPr="00102B60">
        <w:t xml:space="preserve"> području Grada Šibenika za 20</w:t>
      </w:r>
      <w:r w:rsidR="004D1665">
        <w:t>2</w:t>
      </w:r>
      <w:r w:rsidR="002C52AF">
        <w:t>1</w:t>
      </w:r>
      <w:r w:rsidR="002D6C65" w:rsidRPr="00102B60">
        <w:t>. godinu</w:t>
      </w:r>
    </w:p>
    <w:p w:rsidR="002D6C65" w:rsidRPr="00102B60" w:rsidRDefault="002D6C65" w:rsidP="00102B60">
      <w:pPr>
        <w:jc w:val="both"/>
      </w:pPr>
      <w:r w:rsidRPr="00102B60">
        <w:t>objaviti će se u „Službenom glasniku Grada Šibenika</w:t>
      </w:r>
      <w:r w:rsidR="006B5DC0" w:rsidRPr="00102B60">
        <w:t>“, a provedba će se početi s danom objave.</w:t>
      </w:r>
    </w:p>
    <w:p w:rsidR="009F1E5A" w:rsidRDefault="009F1E5A" w:rsidP="00102B60">
      <w:pPr>
        <w:jc w:val="both"/>
      </w:pPr>
    </w:p>
    <w:p w:rsidR="002C52AF" w:rsidRDefault="002C52AF" w:rsidP="00102B60">
      <w:pPr>
        <w:jc w:val="both"/>
      </w:pPr>
    </w:p>
    <w:p w:rsidR="002C52AF" w:rsidRPr="00102B60" w:rsidRDefault="002C52AF" w:rsidP="00102B60">
      <w:pPr>
        <w:jc w:val="both"/>
      </w:pPr>
    </w:p>
    <w:p w:rsidR="001A1F34" w:rsidRPr="00102B60" w:rsidRDefault="002D6C65" w:rsidP="00102B60">
      <w:pPr>
        <w:jc w:val="both"/>
      </w:pPr>
      <w:r w:rsidRPr="00102B60">
        <w:t xml:space="preserve">KLASA: </w:t>
      </w:r>
      <w:r w:rsidR="004D1665">
        <w:t>810</w:t>
      </w:r>
      <w:r w:rsidR="00311A7C">
        <w:t>-01/</w:t>
      </w:r>
      <w:r w:rsidR="004D1665">
        <w:t>20</w:t>
      </w:r>
      <w:r w:rsidR="001A1F34" w:rsidRPr="00102B60">
        <w:t>-01/</w:t>
      </w:r>
      <w:r w:rsidR="004438FC">
        <w:t>20</w:t>
      </w:r>
    </w:p>
    <w:p w:rsidR="0035667A" w:rsidRPr="00102B60" w:rsidRDefault="001A1F34" w:rsidP="00102B60">
      <w:pPr>
        <w:jc w:val="both"/>
      </w:pPr>
      <w:r w:rsidRPr="00102B60">
        <w:t>URBROJ: 2182/01-10-</w:t>
      </w:r>
      <w:r w:rsidR="004D1665">
        <w:t>20</w:t>
      </w:r>
      <w:r w:rsidRPr="00102B60">
        <w:t>-</w:t>
      </w:r>
      <w:r w:rsidR="00473E62">
        <w:t>3</w:t>
      </w:r>
    </w:p>
    <w:p w:rsidR="00B32709" w:rsidRPr="00102B60" w:rsidRDefault="00F65D83" w:rsidP="00102B60">
      <w:pPr>
        <w:jc w:val="both"/>
      </w:pPr>
      <w:r w:rsidRPr="00102B60">
        <w:t>Šibenik</w:t>
      </w:r>
      <w:r w:rsidR="001818D4" w:rsidRPr="00102B60">
        <w:t>,</w:t>
      </w:r>
      <w:r w:rsidR="006C73E0">
        <w:t xml:space="preserve"> </w:t>
      </w:r>
      <w:r w:rsidR="00473E62">
        <w:t>14.</w:t>
      </w:r>
      <w:r w:rsidR="002C52AF">
        <w:t xml:space="preserve">  prosin</w:t>
      </w:r>
      <w:r w:rsidR="00473E62">
        <w:t>ca</w:t>
      </w:r>
      <w:r w:rsidR="004D1665">
        <w:t xml:space="preserve"> 202</w:t>
      </w:r>
      <w:r w:rsidR="00CD4AAF">
        <w:t>0</w:t>
      </w:r>
      <w:r w:rsidR="00B32709" w:rsidRPr="00102B60">
        <w:t>.</w:t>
      </w:r>
      <w:r w:rsidR="00A41780" w:rsidRPr="00102B60">
        <w:t xml:space="preserve"> </w:t>
      </w:r>
    </w:p>
    <w:p w:rsidR="00E247B9" w:rsidRPr="00102B60" w:rsidRDefault="00E247B9" w:rsidP="00102B60">
      <w:pPr>
        <w:jc w:val="both"/>
      </w:pPr>
    </w:p>
    <w:p w:rsidR="004E5380" w:rsidRPr="00102B60" w:rsidRDefault="002941CD" w:rsidP="00311A7C">
      <w:pPr>
        <w:pStyle w:val="StandardWeb"/>
        <w:jc w:val="center"/>
      </w:pPr>
      <w:r w:rsidRPr="00102B60">
        <w:t>GRADSKO VIJEĆE GRADA ŠIBENIKA</w:t>
      </w:r>
    </w:p>
    <w:p w:rsidR="002941CD" w:rsidRPr="00102B60" w:rsidRDefault="004E5380" w:rsidP="00311A7C">
      <w:pPr>
        <w:jc w:val="right"/>
        <w:rPr>
          <w:bCs/>
        </w:rPr>
      </w:pPr>
      <w:r w:rsidRPr="00102B60">
        <w:t xml:space="preserve">                                                                                                                   </w:t>
      </w:r>
      <w:r w:rsidR="00B8145C">
        <w:t>POT</w:t>
      </w:r>
      <w:r w:rsidRPr="00102B60">
        <w:t>PR</w:t>
      </w:r>
      <w:r w:rsidR="00E16EE2" w:rsidRPr="00102B60">
        <w:t>EDSJEDNIK</w:t>
      </w:r>
      <w:r w:rsidR="002941CD" w:rsidRPr="00102B60">
        <w:rPr>
          <w:b/>
          <w:bCs/>
        </w:rPr>
        <w:br/>
      </w:r>
      <w:r w:rsidR="00E247B9" w:rsidRPr="00102B60">
        <w:rPr>
          <w:bCs/>
        </w:rPr>
        <w:t xml:space="preserve">                                                                                                                   </w:t>
      </w:r>
    </w:p>
    <w:p w:rsidR="00634955" w:rsidRPr="00102B60" w:rsidRDefault="00B8145C" w:rsidP="00311A7C">
      <w:pPr>
        <w:jc w:val="right"/>
      </w:pPr>
      <w:r>
        <w:t>Stipica Protega</w:t>
      </w:r>
      <w:bookmarkStart w:id="2" w:name="_GoBack"/>
      <w:bookmarkEnd w:id="2"/>
      <w:r w:rsidR="000E0EEE">
        <w:t>,v.r.</w:t>
      </w:r>
    </w:p>
    <w:p w:rsidR="006B5DC0" w:rsidRDefault="006B5DC0" w:rsidP="00102B60">
      <w:pPr>
        <w:jc w:val="both"/>
      </w:pPr>
    </w:p>
    <w:p w:rsidR="009D4758" w:rsidRDefault="009D4758"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6B5DC0" w:rsidRPr="00102B60" w:rsidRDefault="006B5DC0" w:rsidP="00102B60">
      <w:pPr>
        <w:jc w:val="both"/>
      </w:pPr>
    </w:p>
    <w:sectPr w:rsidR="006B5DC0" w:rsidRPr="00102B60" w:rsidSect="0063495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928" w:rsidRDefault="008A2928" w:rsidP="004E5380">
      <w:r>
        <w:separator/>
      </w:r>
    </w:p>
  </w:endnote>
  <w:endnote w:type="continuationSeparator" w:id="0">
    <w:p w:rsidR="008A2928" w:rsidRDefault="008A2928" w:rsidP="004E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380" w:rsidRDefault="004E538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9532"/>
      <w:docPartObj>
        <w:docPartGallery w:val="Page Numbers (Bottom of Page)"/>
        <w:docPartUnique/>
      </w:docPartObj>
    </w:sdtPr>
    <w:sdtEndPr/>
    <w:sdtContent>
      <w:p w:rsidR="004E5380" w:rsidRDefault="00352641">
        <w:pPr>
          <w:pStyle w:val="Podnoje"/>
          <w:jc w:val="center"/>
        </w:pPr>
        <w:r>
          <w:fldChar w:fldCharType="begin"/>
        </w:r>
        <w:r w:rsidR="004E5380">
          <w:instrText xml:space="preserve"> PAGE   \* MERGEFORMAT </w:instrText>
        </w:r>
        <w:r>
          <w:fldChar w:fldCharType="separate"/>
        </w:r>
        <w:r w:rsidR="008E2E48">
          <w:rPr>
            <w:noProof/>
          </w:rPr>
          <w:t>6</w:t>
        </w:r>
        <w:r>
          <w:fldChar w:fldCharType="end"/>
        </w:r>
      </w:p>
    </w:sdtContent>
  </w:sdt>
  <w:p w:rsidR="004E5380" w:rsidRDefault="004E538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380" w:rsidRDefault="004E538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928" w:rsidRDefault="008A2928" w:rsidP="004E5380">
      <w:r>
        <w:separator/>
      </w:r>
    </w:p>
  </w:footnote>
  <w:footnote w:type="continuationSeparator" w:id="0">
    <w:p w:rsidR="008A2928" w:rsidRDefault="008A2928" w:rsidP="004E5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380" w:rsidRDefault="004E538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380" w:rsidRDefault="004E538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380" w:rsidRDefault="004E538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DEA"/>
    <w:multiLevelType w:val="hybridMultilevel"/>
    <w:tmpl w:val="192E7040"/>
    <w:lvl w:ilvl="0" w:tplc="075CBDCA">
      <w:numFmt w:val="bullet"/>
      <w:lvlText w:val="-"/>
      <w:lvlJc w:val="left"/>
      <w:pPr>
        <w:tabs>
          <w:tab w:val="num" w:pos="644"/>
        </w:tabs>
        <w:ind w:left="644" w:hanging="360"/>
      </w:pPr>
      <w:rPr>
        <w:rFonts w:ascii="Times New Roman" w:eastAsia="Times New Roman" w:hAnsi="Times New Roman" w:cs="Times New Roman" w:hint="default"/>
      </w:rPr>
    </w:lvl>
    <w:lvl w:ilvl="1" w:tplc="041A0003">
      <w:start w:val="1"/>
      <w:numFmt w:val="bullet"/>
      <w:lvlText w:val="o"/>
      <w:lvlJc w:val="left"/>
      <w:pPr>
        <w:tabs>
          <w:tab w:val="num" w:pos="1364"/>
        </w:tabs>
        <w:ind w:left="1364" w:hanging="360"/>
      </w:pPr>
      <w:rPr>
        <w:rFonts w:ascii="Courier New" w:hAnsi="Courier New" w:cs="Courier New" w:hint="default"/>
      </w:rPr>
    </w:lvl>
    <w:lvl w:ilvl="2" w:tplc="041A0005" w:tentative="1">
      <w:start w:val="1"/>
      <w:numFmt w:val="bullet"/>
      <w:lvlText w:val=""/>
      <w:lvlJc w:val="left"/>
      <w:pPr>
        <w:tabs>
          <w:tab w:val="num" w:pos="2084"/>
        </w:tabs>
        <w:ind w:left="2084" w:hanging="360"/>
      </w:pPr>
      <w:rPr>
        <w:rFonts w:ascii="Wingdings" w:hAnsi="Wingdings" w:hint="default"/>
      </w:rPr>
    </w:lvl>
    <w:lvl w:ilvl="3" w:tplc="041A0001" w:tentative="1">
      <w:start w:val="1"/>
      <w:numFmt w:val="bullet"/>
      <w:lvlText w:val=""/>
      <w:lvlJc w:val="left"/>
      <w:pPr>
        <w:tabs>
          <w:tab w:val="num" w:pos="2804"/>
        </w:tabs>
        <w:ind w:left="2804" w:hanging="360"/>
      </w:pPr>
      <w:rPr>
        <w:rFonts w:ascii="Symbol" w:hAnsi="Symbol" w:hint="default"/>
      </w:rPr>
    </w:lvl>
    <w:lvl w:ilvl="4" w:tplc="041A0003" w:tentative="1">
      <w:start w:val="1"/>
      <w:numFmt w:val="bullet"/>
      <w:lvlText w:val="o"/>
      <w:lvlJc w:val="left"/>
      <w:pPr>
        <w:tabs>
          <w:tab w:val="num" w:pos="3524"/>
        </w:tabs>
        <w:ind w:left="3524" w:hanging="360"/>
      </w:pPr>
      <w:rPr>
        <w:rFonts w:ascii="Courier New" w:hAnsi="Courier New" w:cs="Courier New" w:hint="default"/>
      </w:rPr>
    </w:lvl>
    <w:lvl w:ilvl="5" w:tplc="041A0005" w:tentative="1">
      <w:start w:val="1"/>
      <w:numFmt w:val="bullet"/>
      <w:lvlText w:val=""/>
      <w:lvlJc w:val="left"/>
      <w:pPr>
        <w:tabs>
          <w:tab w:val="num" w:pos="4244"/>
        </w:tabs>
        <w:ind w:left="4244" w:hanging="360"/>
      </w:pPr>
      <w:rPr>
        <w:rFonts w:ascii="Wingdings" w:hAnsi="Wingdings" w:hint="default"/>
      </w:rPr>
    </w:lvl>
    <w:lvl w:ilvl="6" w:tplc="041A0001" w:tentative="1">
      <w:start w:val="1"/>
      <w:numFmt w:val="bullet"/>
      <w:lvlText w:val=""/>
      <w:lvlJc w:val="left"/>
      <w:pPr>
        <w:tabs>
          <w:tab w:val="num" w:pos="4964"/>
        </w:tabs>
        <w:ind w:left="4964" w:hanging="360"/>
      </w:pPr>
      <w:rPr>
        <w:rFonts w:ascii="Symbol" w:hAnsi="Symbol" w:hint="default"/>
      </w:rPr>
    </w:lvl>
    <w:lvl w:ilvl="7" w:tplc="041A0003" w:tentative="1">
      <w:start w:val="1"/>
      <w:numFmt w:val="bullet"/>
      <w:lvlText w:val="o"/>
      <w:lvlJc w:val="left"/>
      <w:pPr>
        <w:tabs>
          <w:tab w:val="num" w:pos="5684"/>
        </w:tabs>
        <w:ind w:left="5684" w:hanging="360"/>
      </w:pPr>
      <w:rPr>
        <w:rFonts w:ascii="Courier New" w:hAnsi="Courier New" w:cs="Courier New" w:hint="default"/>
      </w:rPr>
    </w:lvl>
    <w:lvl w:ilvl="8" w:tplc="041A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6F01DD7"/>
    <w:multiLevelType w:val="hybridMultilevel"/>
    <w:tmpl w:val="60B80BC4"/>
    <w:lvl w:ilvl="0" w:tplc="7B862618">
      <w:start w:val="1"/>
      <w:numFmt w:val="decimal"/>
      <w:lvlText w:val="%1."/>
      <w:lvlJc w:val="left"/>
      <w:pPr>
        <w:ind w:left="596" w:hanging="360"/>
      </w:pPr>
      <w:rPr>
        <w:rFonts w:ascii="Times New Roman" w:eastAsia="Arial" w:hAnsi="Times New Roman" w:cs="Times New Roman" w:hint="default"/>
        <w:b/>
        <w:bCs/>
        <w:spacing w:val="-1"/>
        <w:w w:val="99"/>
        <w:sz w:val="24"/>
        <w:szCs w:val="24"/>
      </w:rPr>
    </w:lvl>
    <w:lvl w:ilvl="1" w:tplc="7632E27A">
      <w:start w:val="1"/>
      <w:numFmt w:val="decimal"/>
      <w:lvlText w:val="%2."/>
      <w:lvlJc w:val="left"/>
      <w:pPr>
        <w:ind w:left="1023" w:hanging="279"/>
      </w:pPr>
      <w:rPr>
        <w:rFonts w:ascii="Times New Roman" w:eastAsia="Arial" w:hAnsi="Times New Roman" w:cs="Times New Roman" w:hint="default"/>
        <w:spacing w:val="0"/>
        <w:w w:val="100"/>
        <w:sz w:val="24"/>
        <w:szCs w:val="24"/>
      </w:rPr>
    </w:lvl>
    <w:lvl w:ilvl="2" w:tplc="BD3C332E">
      <w:numFmt w:val="bullet"/>
      <w:lvlText w:val="•"/>
      <w:lvlJc w:val="left"/>
      <w:pPr>
        <w:ind w:left="1958" w:hanging="279"/>
      </w:pPr>
      <w:rPr>
        <w:rFonts w:hint="default"/>
      </w:rPr>
    </w:lvl>
    <w:lvl w:ilvl="3" w:tplc="BC3486AC">
      <w:numFmt w:val="bullet"/>
      <w:lvlText w:val="•"/>
      <w:lvlJc w:val="left"/>
      <w:pPr>
        <w:ind w:left="2896" w:hanging="279"/>
      </w:pPr>
      <w:rPr>
        <w:rFonts w:hint="default"/>
      </w:rPr>
    </w:lvl>
    <w:lvl w:ilvl="4" w:tplc="DCAEC246">
      <w:numFmt w:val="bullet"/>
      <w:lvlText w:val="•"/>
      <w:lvlJc w:val="left"/>
      <w:pPr>
        <w:ind w:left="3834" w:hanging="279"/>
      </w:pPr>
      <w:rPr>
        <w:rFonts w:hint="default"/>
      </w:rPr>
    </w:lvl>
    <w:lvl w:ilvl="5" w:tplc="6F7EC0E0">
      <w:numFmt w:val="bullet"/>
      <w:lvlText w:val="•"/>
      <w:lvlJc w:val="left"/>
      <w:pPr>
        <w:ind w:left="4772" w:hanging="279"/>
      </w:pPr>
      <w:rPr>
        <w:rFonts w:hint="default"/>
      </w:rPr>
    </w:lvl>
    <w:lvl w:ilvl="6" w:tplc="DBD65056">
      <w:numFmt w:val="bullet"/>
      <w:lvlText w:val="•"/>
      <w:lvlJc w:val="left"/>
      <w:pPr>
        <w:ind w:left="5711" w:hanging="279"/>
      </w:pPr>
      <w:rPr>
        <w:rFonts w:hint="default"/>
      </w:rPr>
    </w:lvl>
    <w:lvl w:ilvl="7" w:tplc="42D8B1EE">
      <w:numFmt w:val="bullet"/>
      <w:lvlText w:val="•"/>
      <w:lvlJc w:val="left"/>
      <w:pPr>
        <w:ind w:left="6649" w:hanging="279"/>
      </w:pPr>
      <w:rPr>
        <w:rFonts w:hint="default"/>
      </w:rPr>
    </w:lvl>
    <w:lvl w:ilvl="8" w:tplc="AD923D1E">
      <w:numFmt w:val="bullet"/>
      <w:lvlText w:val="•"/>
      <w:lvlJc w:val="left"/>
      <w:pPr>
        <w:ind w:left="7587" w:hanging="279"/>
      </w:pPr>
      <w:rPr>
        <w:rFonts w:hint="default"/>
      </w:rPr>
    </w:lvl>
  </w:abstractNum>
  <w:abstractNum w:abstractNumId="2" w15:restartNumberingAfterBreak="0">
    <w:nsid w:val="1E4F7314"/>
    <w:multiLevelType w:val="multilevel"/>
    <w:tmpl w:val="4A0629FC"/>
    <w:lvl w:ilvl="0">
      <w:start w:val="1"/>
      <w:numFmt w:val="decimal"/>
      <w:lvlText w:val="%1."/>
      <w:lvlJc w:val="left"/>
      <w:pPr>
        <w:ind w:left="826" w:hanging="708"/>
      </w:pPr>
      <w:rPr>
        <w:rFonts w:ascii="Times New Roman" w:eastAsia="Times New Roman" w:hAnsi="Times New Roman" w:cs="Times New Roman" w:hint="default"/>
        <w:b/>
        <w:bCs/>
        <w:spacing w:val="-3"/>
        <w:w w:val="99"/>
        <w:sz w:val="24"/>
        <w:szCs w:val="24"/>
        <w:lang w:val="hr-HR" w:eastAsia="hr-HR" w:bidi="hr-HR"/>
      </w:rPr>
    </w:lvl>
    <w:lvl w:ilvl="1">
      <w:start w:val="1"/>
      <w:numFmt w:val="decimal"/>
      <w:lvlText w:val="%1.%2."/>
      <w:lvlJc w:val="left"/>
      <w:pPr>
        <w:ind w:left="1133" w:hanging="1133"/>
      </w:pPr>
      <w:rPr>
        <w:rFonts w:ascii="Times New Roman" w:eastAsia="Times New Roman" w:hAnsi="Times New Roman" w:cs="Times New Roman" w:hint="default"/>
        <w:b/>
        <w:bCs/>
        <w:spacing w:val="-4"/>
        <w:w w:val="99"/>
        <w:sz w:val="24"/>
        <w:szCs w:val="24"/>
        <w:lang w:val="hr-HR" w:eastAsia="hr-HR" w:bidi="hr-HR"/>
      </w:rPr>
    </w:lvl>
    <w:lvl w:ilvl="2">
      <w:numFmt w:val="bullet"/>
      <w:lvlText w:val="-"/>
      <w:lvlJc w:val="left"/>
      <w:pPr>
        <w:ind w:left="826" w:hanging="348"/>
      </w:pPr>
      <w:rPr>
        <w:rFonts w:ascii="Times New Roman" w:eastAsia="Times New Roman" w:hAnsi="Times New Roman" w:cs="Times New Roman" w:hint="default"/>
        <w:spacing w:val="-1"/>
        <w:w w:val="99"/>
        <w:sz w:val="24"/>
        <w:szCs w:val="24"/>
        <w:lang w:val="hr-HR" w:eastAsia="hr-HR" w:bidi="hr-HR"/>
      </w:rPr>
    </w:lvl>
    <w:lvl w:ilvl="3">
      <w:numFmt w:val="bullet"/>
      <w:lvlText w:val="•"/>
      <w:lvlJc w:val="left"/>
      <w:pPr>
        <w:ind w:left="840" w:hanging="348"/>
      </w:pPr>
      <w:rPr>
        <w:rFonts w:hint="default"/>
        <w:lang w:val="hr-HR" w:eastAsia="hr-HR" w:bidi="hr-HR"/>
      </w:rPr>
    </w:lvl>
    <w:lvl w:ilvl="4">
      <w:numFmt w:val="bullet"/>
      <w:lvlText w:val="•"/>
      <w:lvlJc w:val="left"/>
      <w:pPr>
        <w:ind w:left="880" w:hanging="348"/>
      </w:pPr>
      <w:rPr>
        <w:rFonts w:hint="default"/>
        <w:lang w:val="hr-HR" w:eastAsia="hr-HR" w:bidi="hr-HR"/>
      </w:rPr>
    </w:lvl>
    <w:lvl w:ilvl="5">
      <w:numFmt w:val="bullet"/>
      <w:lvlText w:val="•"/>
      <w:lvlJc w:val="left"/>
      <w:pPr>
        <w:ind w:left="1260" w:hanging="348"/>
      </w:pPr>
      <w:rPr>
        <w:rFonts w:hint="default"/>
        <w:lang w:val="hr-HR" w:eastAsia="hr-HR" w:bidi="hr-HR"/>
      </w:rPr>
    </w:lvl>
    <w:lvl w:ilvl="6">
      <w:numFmt w:val="bullet"/>
      <w:lvlText w:val="•"/>
      <w:lvlJc w:val="left"/>
      <w:pPr>
        <w:ind w:left="3013" w:hanging="348"/>
      </w:pPr>
      <w:rPr>
        <w:rFonts w:hint="default"/>
        <w:lang w:val="hr-HR" w:eastAsia="hr-HR" w:bidi="hr-HR"/>
      </w:rPr>
    </w:lvl>
    <w:lvl w:ilvl="7">
      <w:numFmt w:val="bullet"/>
      <w:lvlText w:val="•"/>
      <w:lvlJc w:val="left"/>
      <w:pPr>
        <w:ind w:left="4766" w:hanging="348"/>
      </w:pPr>
      <w:rPr>
        <w:rFonts w:hint="default"/>
        <w:lang w:val="hr-HR" w:eastAsia="hr-HR" w:bidi="hr-HR"/>
      </w:rPr>
    </w:lvl>
    <w:lvl w:ilvl="8">
      <w:numFmt w:val="bullet"/>
      <w:lvlText w:val="•"/>
      <w:lvlJc w:val="left"/>
      <w:pPr>
        <w:ind w:left="6519" w:hanging="348"/>
      </w:pPr>
      <w:rPr>
        <w:rFonts w:hint="default"/>
        <w:lang w:val="hr-HR" w:eastAsia="hr-HR" w:bidi="hr-HR"/>
      </w:rPr>
    </w:lvl>
  </w:abstractNum>
  <w:abstractNum w:abstractNumId="3" w15:restartNumberingAfterBreak="0">
    <w:nsid w:val="3DD13DC7"/>
    <w:multiLevelType w:val="hybridMultilevel"/>
    <w:tmpl w:val="71762D6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3FD939EC"/>
    <w:multiLevelType w:val="multilevel"/>
    <w:tmpl w:val="76E4A328"/>
    <w:lvl w:ilvl="0">
      <w:start w:val="1"/>
      <w:numFmt w:val="decimal"/>
      <w:lvlText w:val="%1."/>
      <w:lvlJc w:val="left"/>
      <w:pPr>
        <w:ind w:left="912" w:hanging="360"/>
      </w:pPr>
      <w:rPr>
        <w:rFonts w:hint="default"/>
      </w:rPr>
    </w:lvl>
    <w:lvl w:ilvl="1">
      <w:start w:val="1"/>
      <w:numFmt w:val="decimal"/>
      <w:isLgl/>
      <w:lvlText w:val="%1.%2."/>
      <w:lvlJc w:val="left"/>
      <w:pPr>
        <w:ind w:left="912" w:hanging="360"/>
      </w:pPr>
      <w:rPr>
        <w:rFonts w:hint="default"/>
      </w:rPr>
    </w:lvl>
    <w:lvl w:ilvl="2">
      <w:start w:val="1"/>
      <w:numFmt w:val="decimal"/>
      <w:isLgl/>
      <w:lvlText w:val="%1.%2.%3."/>
      <w:lvlJc w:val="left"/>
      <w:pPr>
        <w:ind w:left="1272" w:hanging="720"/>
      </w:pPr>
      <w:rPr>
        <w:rFonts w:hint="default"/>
      </w:rPr>
    </w:lvl>
    <w:lvl w:ilvl="3">
      <w:start w:val="1"/>
      <w:numFmt w:val="decimal"/>
      <w:isLgl/>
      <w:lvlText w:val="%1.%2.%3.%4."/>
      <w:lvlJc w:val="left"/>
      <w:pPr>
        <w:ind w:left="1272" w:hanging="72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1632"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1992" w:hanging="1440"/>
      </w:pPr>
      <w:rPr>
        <w:rFonts w:hint="default"/>
      </w:rPr>
    </w:lvl>
    <w:lvl w:ilvl="8">
      <w:start w:val="1"/>
      <w:numFmt w:val="decimal"/>
      <w:isLgl/>
      <w:lvlText w:val="%1.%2.%3.%4.%5.%6.%7.%8.%9."/>
      <w:lvlJc w:val="left"/>
      <w:pPr>
        <w:ind w:left="2352" w:hanging="1800"/>
      </w:pPr>
      <w:rPr>
        <w:rFonts w:hint="default"/>
      </w:rPr>
    </w:lvl>
  </w:abstractNum>
  <w:abstractNum w:abstractNumId="5" w15:restartNumberingAfterBreak="0">
    <w:nsid w:val="42C24034"/>
    <w:multiLevelType w:val="hybridMultilevel"/>
    <w:tmpl w:val="B00415B2"/>
    <w:lvl w:ilvl="0" w:tplc="3BFC90DC">
      <w:start w:val="65535"/>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2FA2C91"/>
    <w:multiLevelType w:val="hybridMultilevel"/>
    <w:tmpl w:val="108E58D2"/>
    <w:lvl w:ilvl="0" w:tplc="8ACC20E4">
      <w:start w:val="3"/>
      <w:numFmt w:val="bullet"/>
      <w:lvlText w:val="-"/>
      <w:lvlJc w:val="left"/>
      <w:pPr>
        <w:ind w:left="960" w:hanging="360"/>
      </w:pPr>
      <w:rPr>
        <w:rFonts w:ascii="Times New Roman" w:eastAsia="Times New Roman" w:hAnsi="Times New Roman" w:cs="Times New Roman" w:hint="default"/>
        <w:i/>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7" w15:restartNumberingAfterBreak="0">
    <w:nsid w:val="506E5D57"/>
    <w:multiLevelType w:val="hybridMultilevel"/>
    <w:tmpl w:val="0AFE2BC4"/>
    <w:lvl w:ilvl="0" w:tplc="F45064F2">
      <w:numFmt w:val="bullet"/>
      <w:lvlText w:val="-"/>
      <w:lvlJc w:val="left"/>
      <w:pPr>
        <w:ind w:left="480" w:hanging="360"/>
      </w:pPr>
      <w:rPr>
        <w:rFonts w:ascii="Times New Roman" w:eastAsia="Calibri" w:hAnsi="Times New Roman"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8" w15:restartNumberingAfterBreak="0">
    <w:nsid w:val="69146C05"/>
    <w:multiLevelType w:val="hybridMultilevel"/>
    <w:tmpl w:val="FBD4BEFE"/>
    <w:lvl w:ilvl="0" w:tplc="5FBE73F4">
      <w:start w:val="1"/>
      <w:numFmt w:val="decimal"/>
      <w:lvlText w:val="%1."/>
      <w:lvlJc w:val="left"/>
      <w:pPr>
        <w:ind w:left="924" w:hanging="360"/>
      </w:pPr>
      <w:rPr>
        <w:rFonts w:hint="default"/>
        <w:b/>
      </w:rPr>
    </w:lvl>
    <w:lvl w:ilvl="1" w:tplc="041A0019" w:tentative="1">
      <w:start w:val="1"/>
      <w:numFmt w:val="lowerLetter"/>
      <w:lvlText w:val="%2."/>
      <w:lvlJc w:val="left"/>
      <w:pPr>
        <w:ind w:left="1722" w:hanging="360"/>
      </w:pPr>
    </w:lvl>
    <w:lvl w:ilvl="2" w:tplc="041A001B" w:tentative="1">
      <w:start w:val="1"/>
      <w:numFmt w:val="lowerRoman"/>
      <w:lvlText w:val="%3."/>
      <w:lvlJc w:val="right"/>
      <w:pPr>
        <w:ind w:left="2442" w:hanging="180"/>
      </w:pPr>
    </w:lvl>
    <w:lvl w:ilvl="3" w:tplc="041A000F" w:tentative="1">
      <w:start w:val="1"/>
      <w:numFmt w:val="decimal"/>
      <w:lvlText w:val="%4."/>
      <w:lvlJc w:val="left"/>
      <w:pPr>
        <w:ind w:left="3162" w:hanging="360"/>
      </w:pPr>
    </w:lvl>
    <w:lvl w:ilvl="4" w:tplc="041A0019" w:tentative="1">
      <w:start w:val="1"/>
      <w:numFmt w:val="lowerLetter"/>
      <w:lvlText w:val="%5."/>
      <w:lvlJc w:val="left"/>
      <w:pPr>
        <w:ind w:left="3882" w:hanging="360"/>
      </w:pPr>
    </w:lvl>
    <w:lvl w:ilvl="5" w:tplc="041A001B" w:tentative="1">
      <w:start w:val="1"/>
      <w:numFmt w:val="lowerRoman"/>
      <w:lvlText w:val="%6."/>
      <w:lvlJc w:val="right"/>
      <w:pPr>
        <w:ind w:left="4602" w:hanging="180"/>
      </w:pPr>
    </w:lvl>
    <w:lvl w:ilvl="6" w:tplc="041A000F" w:tentative="1">
      <w:start w:val="1"/>
      <w:numFmt w:val="decimal"/>
      <w:lvlText w:val="%7."/>
      <w:lvlJc w:val="left"/>
      <w:pPr>
        <w:ind w:left="5322" w:hanging="360"/>
      </w:pPr>
    </w:lvl>
    <w:lvl w:ilvl="7" w:tplc="041A0019" w:tentative="1">
      <w:start w:val="1"/>
      <w:numFmt w:val="lowerLetter"/>
      <w:lvlText w:val="%8."/>
      <w:lvlJc w:val="left"/>
      <w:pPr>
        <w:ind w:left="6042" w:hanging="360"/>
      </w:pPr>
    </w:lvl>
    <w:lvl w:ilvl="8" w:tplc="041A001B" w:tentative="1">
      <w:start w:val="1"/>
      <w:numFmt w:val="lowerRoman"/>
      <w:lvlText w:val="%9."/>
      <w:lvlJc w:val="right"/>
      <w:pPr>
        <w:ind w:left="6762" w:hanging="180"/>
      </w:pPr>
    </w:lvl>
  </w:abstractNum>
  <w:abstractNum w:abstractNumId="9" w15:restartNumberingAfterBreak="0">
    <w:nsid w:val="6AC712CB"/>
    <w:multiLevelType w:val="hybridMultilevel"/>
    <w:tmpl w:val="A91897D8"/>
    <w:lvl w:ilvl="0" w:tplc="3B78C10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BC53F15"/>
    <w:multiLevelType w:val="hybridMultilevel"/>
    <w:tmpl w:val="5A781C94"/>
    <w:lvl w:ilvl="0" w:tplc="AE60349A">
      <w:start w:val="1"/>
      <w:numFmt w:val="bullet"/>
      <w:lvlText w:val="-"/>
      <w:lvlJc w:val="left"/>
      <w:pPr>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7A79420C"/>
    <w:multiLevelType w:val="hybridMultilevel"/>
    <w:tmpl w:val="17BC0814"/>
    <w:lvl w:ilvl="0" w:tplc="2442449A">
      <w:numFmt w:val="bullet"/>
      <w:lvlText w:val="-"/>
      <w:lvlJc w:val="left"/>
      <w:pPr>
        <w:ind w:left="838" w:hanging="348"/>
      </w:pPr>
      <w:rPr>
        <w:rFonts w:ascii="Times New Roman" w:eastAsia="Times New Roman" w:hAnsi="Times New Roman" w:cs="Times New Roman" w:hint="default"/>
        <w:spacing w:val="-11"/>
        <w:w w:val="99"/>
        <w:sz w:val="24"/>
        <w:szCs w:val="24"/>
        <w:lang w:val="hr-HR" w:eastAsia="hr-HR" w:bidi="hr-HR"/>
      </w:rPr>
    </w:lvl>
    <w:lvl w:ilvl="1" w:tplc="2692344A">
      <w:numFmt w:val="bullet"/>
      <w:lvlText w:val="•"/>
      <w:lvlJc w:val="left"/>
      <w:pPr>
        <w:ind w:left="1758" w:hanging="348"/>
      </w:pPr>
      <w:rPr>
        <w:rFonts w:hint="default"/>
        <w:lang w:val="hr-HR" w:eastAsia="hr-HR" w:bidi="hr-HR"/>
      </w:rPr>
    </w:lvl>
    <w:lvl w:ilvl="2" w:tplc="5E9AA226">
      <w:numFmt w:val="bullet"/>
      <w:lvlText w:val="•"/>
      <w:lvlJc w:val="left"/>
      <w:pPr>
        <w:ind w:left="2677" w:hanging="348"/>
      </w:pPr>
      <w:rPr>
        <w:rFonts w:hint="default"/>
        <w:lang w:val="hr-HR" w:eastAsia="hr-HR" w:bidi="hr-HR"/>
      </w:rPr>
    </w:lvl>
    <w:lvl w:ilvl="3" w:tplc="F3B2A16C">
      <w:numFmt w:val="bullet"/>
      <w:lvlText w:val="•"/>
      <w:lvlJc w:val="left"/>
      <w:pPr>
        <w:ind w:left="3595" w:hanging="348"/>
      </w:pPr>
      <w:rPr>
        <w:rFonts w:hint="default"/>
        <w:lang w:val="hr-HR" w:eastAsia="hr-HR" w:bidi="hr-HR"/>
      </w:rPr>
    </w:lvl>
    <w:lvl w:ilvl="4" w:tplc="3AC88626">
      <w:numFmt w:val="bullet"/>
      <w:lvlText w:val="•"/>
      <w:lvlJc w:val="left"/>
      <w:pPr>
        <w:ind w:left="4514" w:hanging="348"/>
      </w:pPr>
      <w:rPr>
        <w:rFonts w:hint="default"/>
        <w:lang w:val="hr-HR" w:eastAsia="hr-HR" w:bidi="hr-HR"/>
      </w:rPr>
    </w:lvl>
    <w:lvl w:ilvl="5" w:tplc="C0C613CE">
      <w:numFmt w:val="bullet"/>
      <w:lvlText w:val="•"/>
      <w:lvlJc w:val="left"/>
      <w:pPr>
        <w:ind w:left="5433" w:hanging="348"/>
      </w:pPr>
      <w:rPr>
        <w:rFonts w:hint="default"/>
        <w:lang w:val="hr-HR" w:eastAsia="hr-HR" w:bidi="hr-HR"/>
      </w:rPr>
    </w:lvl>
    <w:lvl w:ilvl="6" w:tplc="36CA3F64">
      <w:numFmt w:val="bullet"/>
      <w:lvlText w:val="•"/>
      <w:lvlJc w:val="left"/>
      <w:pPr>
        <w:ind w:left="6351" w:hanging="348"/>
      </w:pPr>
      <w:rPr>
        <w:rFonts w:hint="default"/>
        <w:lang w:val="hr-HR" w:eastAsia="hr-HR" w:bidi="hr-HR"/>
      </w:rPr>
    </w:lvl>
    <w:lvl w:ilvl="7" w:tplc="55AAF1CA">
      <w:numFmt w:val="bullet"/>
      <w:lvlText w:val="•"/>
      <w:lvlJc w:val="left"/>
      <w:pPr>
        <w:ind w:left="7270" w:hanging="348"/>
      </w:pPr>
      <w:rPr>
        <w:rFonts w:hint="default"/>
        <w:lang w:val="hr-HR" w:eastAsia="hr-HR" w:bidi="hr-HR"/>
      </w:rPr>
    </w:lvl>
    <w:lvl w:ilvl="8" w:tplc="58F2ABDA">
      <w:numFmt w:val="bullet"/>
      <w:lvlText w:val="•"/>
      <w:lvlJc w:val="left"/>
      <w:pPr>
        <w:ind w:left="8189" w:hanging="348"/>
      </w:pPr>
      <w:rPr>
        <w:rFonts w:hint="default"/>
        <w:lang w:val="hr-HR" w:eastAsia="hr-HR" w:bidi="hr-HR"/>
      </w:rPr>
    </w:lvl>
  </w:abstractNum>
  <w:abstractNum w:abstractNumId="12" w15:restartNumberingAfterBreak="0">
    <w:nsid w:val="7DC84867"/>
    <w:multiLevelType w:val="hybridMultilevel"/>
    <w:tmpl w:val="CB004046"/>
    <w:lvl w:ilvl="0" w:tplc="3BFC90DC">
      <w:start w:val="65535"/>
      <w:numFmt w:val="bullet"/>
      <w:lvlText w:val="-"/>
      <w:lvlJc w:val="left"/>
      <w:pPr>
        <w:ind w:left="1428" w:hanging="360"/>
      </w:pPr>
      <w:rPr>
        <w:rFonts w:ascii="Arial"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2"/>
  </w:num>
  <w:num w:numId="5">
    <w:abstractNumId w:val="6"/>
  </w:num>
  <w:num w:numId="6">
    <w:abstractNumId w:val="4"/>
  </w:num>
  <w:num w:numId="7">
    <w:abstractNumId w:val="8"/>
  </w:num>
  <w:num w:numId="8">
    <w:abstractNumId w:val="9"/>
  </w:num>
  <w:num w:numId="9">
    <w:abstractNumId w:val="7"/>
  </w:num>
  <w:num w:numId="10">
    <w:abstractNumId w:val="11"/>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DA"/>
    <w:rsid w:val="0001623B"/>
    <w:rsid w:val="00046026"/>
    <w:rsid w:val="00052E04"/>
    <w:rsid w:val="000548B7"/>
    <w:rsid w:val="00081822"/>
    <w:rsid w:val="0008403D"/>
    <w:rsid w:val="000901A0"/>
    <w:rsid w:val="00092B57"/>
    <w:rsid w:val="000973E9"/>
    <w:rsid w:val="000A02A7"/>
    <w:rsid w:val="000A03CD"/>
    <w:rsid w:val="000B00A7"/>
    <w:rsid w:val="000B141C"/>
    <w:rsid w:val="000B7C93"/>
    <w:rsid w:val="000C711E"/>
    <w:rsid w:val="000D3ABB"/>
    <w:rsid w:val="000D6A4D"/>
    <w:rsid w:val="000D7540"/>
    <w:rsid w:val="000E0EEE"/>
    <w:rsid w:val="000E5813"/>
    <w:rsid w:val="000F14AD"/>
    <w:rsid w:val="00102B60"/>
    <w:rsid w:val="00114EE8"/>
    <w:rsid w:val="00137012"/>
    <w:rsid w:val="00142517"/>
    <w:rsid w:val="00153D7C"/>
    <w:rsid w:val="00165629"/>
    <w:rsid w:val="00167409"/>
    <w:rsid w:val="00172F89"/>
    <w:rsid w:val="001818D4"/>
    <w:rsid w:val="00183D49"/>
    <w:rsid w:val="001844EA"/>
    <w:rsid w:val="001865AF"/>
    <w:rsid w:val="00192759"/>
    <w:rsid w:val="00196FC1"/>
    <w:rsid w:val="001A1F34"/>
    <w:rsid w:val="001B5083"/>
    <w:rsid w:val="001E58A6"/>
    <w:rsid w:val="002018F3"/>
    <w:rsid w:val="00201C3D"/>
    <w:rsid w:val="00205B4E"/>
    <w:rsid w:val="00205E75"/>
    <w:rsid w:val="00217EF8"/>
    <w:rsid w:val="00225E74"/>
    <w:rsid w:val="00233367"/>
    <w:rsid w:val="00240825"/>
    <w:rsid w:val="0024443B"/>
    <w:rsid w:val="00260E66"/>
    <w:rsid w:val="002704D8"/>
    <w:rsid w:val="002832D4"/>
    <w:rsid w:val="00285F8D"/>
    <w:rsid w:val="002876FA"/>
    <w:rsid w:val="002941CD"/>
    <w:rsid w:val="002B5FF1"/>
    <w:rsid w:val="002B6130"/>
    <w:rsid w:val="002B6B4F"/>
    <w:rsid w:val="002C4466"/>
    <w:rsid w:val="002C52AF"/>
    <w:rsid w:val="002C63E2"/>
    <w:rsid w:val="002D1E6F"/>
    <w:rsid w:val="002D6C65"/>
    <w:rsid w:val="002D7D99"/>
    <w:rsid w:val="002E3367"/>
    <w:rsid w:val="00305DC3"/>
    <w:rsid w:val="003065D9"/>
    <w:rsid w:val="00311A7C"/>
    <w:rsid w:val="003170B6"/>
    <w:rsid w:val="003239A0"/>
    <w:rsid w:val="00336F60"/>
    <w:rsid w:val="003521F0"/>
    <w:rsid w:val="00352641"/>
    <w:rsid w:val="0035667A"/>
    <w:rsid w:val="00360585"/>
    <w:rsid w:val="003738F1"/>
    <w:rsid w:val="00385583"/>
    <w:rsid w:val="003B3D79"/>
    <w:rsid w:val="003C2B07"/>
    <w:rsid w:val="003C5696"/>
    <w:rsid w:val="003D11E3"/>
    <w:rsid w:val="003D729D"/>
    <w:rsid w:val="003E4CE0"/>
    <w:rsid w:val="003E5476"/>
    <w:rsid w:val="00404754"/>
    <w:rsid w:val="00424DE7"/>
    <w:rsid w:val="00425F2E"/>
    <w:rsid w:val="004438FC"/>
    <w:rsid w:val="00444965"/>
    <w:rsid w:val="004467B6"/>
    <w:rsid w:val="00447C0D"/>
    <w:rsid w:val="00473E62"/>
    <w:rsid w:val="00484A8B"/>
    <w:rsid w:val="00487636"/>
    <w:rsid w:val="004906A9"/>
    <w:rsid w:val="004A2D5A"/>
    <w:rsid w:val="004A5228"/>
    <w:rsid w:val="004B202D"/>
    <w:rsid w:val="004B24CA"/>
    <w:rsid w:val="004B4159"/>
    <w:rsid w:val="004B43F1"/>
    <w:rsid w:val="004C30CE"/>
    <w:rsid w:val="004D1665"/>
    <w:rsid w:val="004D1690"/>
    <w:rsid w:val="004E1D23"/>
    <w:rsid w:val="004E413F"/>
    <w:rsid w:val="004E4A87"/>
    <w:rsid w:val="004E5380"/>
    <w:rsid w:val="00505C1C"/>
    <w:rsid w:val="00521992"/>
    <w:rsid w:val="00552055"/>
    <w:rsid w:val="00554B28"/>
    <w:rsid w:val="00570AA7"/>
    <w:rsid w:val="00573040"/>
    <w:rsid w:val="00590531"/>
    <w:rsid w:val="00591FA6"/>
    <w:rsid w:val="005A3B90"/>
    <w:rsid w:val="005B0E2D"/>
    <w:rsid w:val="005B7D8D"/>
    <w:rsid w:val="005C22D0"/>
    <w:rsid w:val="005D20A1"/>
    <w:rsid w:val="005D3E58"/>
    <w:rsid w:val="005E0232"/>
    <w:rsid w:val="006147BC"/>
    <w:rsid w:val="00634955"/>
    <w:rsid w:val="006436C8"/>
    <w:rsid w:val="00650B67"/>
    <w:rsid w:val="00654983"/>
    <w:rsid w:val="00673D09"/>
    <w:rsid w:val="00681E2E"/>
    <w:rsid w:val="00685E0B"/>
    <w:rsid w:val="006A02FA"/>
    <w:rsid w:val="006A045F"/>
    <w:rsid w:val="006A6E2F"/>
    <w:rsid w:val="006B5DC0"/>
    <w:rsid w:val="006B5E88"/>
    <w:rsid w:val="006C41D5"/>
    <w:rsid w:val="006C73E0"/>
    <w:rsid w:val="006E17BC"/>
    <w:rsid w:val="006F49D6"/>
    <w:rsid w:val="00710937"/>
    <w:rsid w:val="007148ED"/>
    <w:rsid w:val="0074387D"/>
    <w:rsid w:val="00746C51"/>
    <w:rsid w:val="00757B61"/>
    <w:rsid w:val="00762D5C"/>
    <w:rsid w:val="0076554F"/>
    <w:rsid w:val="0079113F"/>
    <w:rsid w:val="00793C7B"/>
    <w:rsid w:val="007A7CC7"/>
    <w:rsid w:val="007B2369"/>
    <w:rsid w:val="007C3C40"/>
    <w:rsid w:val="007C6448"/>
    <w:rsid w:val="007D457F"/>
    <w:rsid w:val="007F45C9"/>
    <w:rsid w:val="0082636B"/>
    <w:rsid w:val="0082728F"/>
    <w:rsid w:val="00846D0D"/>
    <w:rsid w:val="00850144"/>
    <w:rsid w:val="0085347E"/>
    <w:rsid w:val="00853775"/>
    <w:rsid w:val="00860B71"/>
    <w:rsid w:val="00864BA1"/>
    <w:rsid w:val="00867B97"/>
    <w:rsid w:val="00875E73"/>
    <w:rsid w:val="00882049"/>
    <w:rsid w:val="00894DD6"/>
    <w:rsid w:val="008A0400"/>
    <w:rsid w:val="008A2928"/>
    <w:rsid w:val="008D2663"/>
    <w:rsid w:val="008E2E48"/>
    <w:rsid w:val="008F7F5A"/>
    <w:rsid w:val="009055D5"/>
    <w:rsid w:val="00912CFA"/>
    <w:rsid w:val="00924AAD"/>
    <w:rsid w:val="00966631"/>
    <w:rsid w:val="009C30DA"/>
    <w:rsid w:val="009D11EA"/>
    <w:rsid w:val="009D250F"/>
    <w:rsid w:val="009D4758"/>
    <w:rsid w:val="009D505D"/>
    <w:rsid w:val="009F1E5A"/>
    <w:rsid w:val="009F5DEB"/>
    <w:rsid w:val="00A00F70"/>
    <w:rsid w:val="00A06D5D"/>
    <w:rsid w:val="00A11440"/>
    <w:rsid w:val="00A13577"/>
    <w:rsid w:val="00A17664"/>
    <w:rsid w:val="00A23010"/>
    <w:rsid w:val="00A41780"/>
    <w:rsid w:val="00A4630F"/>
    <w:rsid w:val="00A54E14"/>
    <w:rsid w:val="00A809D0"/>
    <w:rsid w:val="00A8369E"/>
    <w:rsid w:val="00AF3419"/>
    <w:rsid w:val="00AF7A2E"/>
    <w:rsid w:val="00B0564E"/>
    <w:rsid w:val="00B1717F"/>
    <w:rsid w:val="00B32709"/>
    <w:rsid w:val="00B45000"/>
    <w:rsid w:val="00B6501F"/>
    <w:rsid w:val="00B8145C"/>
    <w:rsid w:val="00B92ABD"/>
    <w:rsid w:val="00B95DB9"/>
    <w:rsid w:val="00BA4CD2"/>
    <w:rsid w:val="00BE1064"/>
    <w:rsid w:val="00BE5C8C"/>
    <w:rsid w:val="00C012D0"/>
    <w:rsid w:val="00C05F60"/>
    <w:rsid w:val="00C11264"/>
    <w:rsid w:val="00C24F98"/>
    <w:rsid w:val="00C5231B"/>
    <w:rsid w:val="00C57F6D"/>
    <w:rsid w:val="00C65C29"/>
    <w:rsid w:val="00C7245C"/>
    <w:rsid w:val="00C73E31"/>
    <w:rsid w:val="00C82A69"/>
    <w:rsid w:val="00C87129"/>
    <w:rsid w:val="00CA4586"/>
    <w:rsid w:val="00CC11AE"/>
    <w:rsid w:val="00CD1911"/>
    <w:rsid w:val="00CD1AF9"/>
    <w:rsid w:val="00CD4AAF"/>
    <w:rsid w:val="00D07BD1"/>
    <w:rsid w:val="00D40725"/>
    <w:rsid w:val="00D71443"/>
    <w:rsid w:val="00D71F54"/>
    <w:rsid w:val="00D76B17"/>
    <w:rsid w:val="00D95336"/>
    <w:rsid w:val="00D96A8D"/>
    <w:rsid w:val="00D97318"/>
    <w:rsid w:val="00D97890"/>
    <w:rsid w:val="00DA461C"/>
    <w:rsid w:val="00DC26AA"/>
    <w:rsid w:val="00DD21D7"/>
    <w:rsid w:val="00DF1A28"/>
    <w:rsid w:val="00DF5DF7"/>
    <w:rsid w:val="00E16EE2"/>
    <w:rsid w:val="00E247B9"/>
    <w:rsid w:val="00E36618"/>
    <w:rsid w:val="00E6333C"/>
    <w:rsid w:val="00E85827"/>
    <w:rsid w:val="00E96258"/>
    <w:rsid w:val="00E962F1"/>
    <w:rsid w:val="00EB5721"/>
    <w:rsid w:val="00EC0559"/>
    <w:rsid w:val="00ED65A1"/>
    <w:rsid w:val="00EF1034"/>
    <w:rsid w:val="00EF10B4"/>
    <w:rsid w:val="00F3113B"/>
    <w:rsid w:val="00F330F4"/>
    <w:rsid w:val="00F37AB7"/>
    <w:rsid w:val="00F55A86"/>
    <w:rsid w:val="00F57009"/>
    <w:rsid w:val="00F65ACB"/>
    <w:rsid w:val="00F65D83"/>
    <w:rsid w:val="00F8717A"/>
    <w:rsid w:val="00FA0410"/>
    <w:rsid w:val="00FB0297"/>
    <w:rsid w:val="00FB7FCD"/>
    <w:rsid w:val="00FE18A2"/>
    <w:rsid w:val="00FF45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908E"/>
  <w15:docId w15:val="{4C6EB6B0-8326-48E8-BE8C-64C1BAF6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FF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167409"/>
    <w:pPr>
      <w:keepNext/>
      <w:keepLines/>
      <w:suppressAutoHyphens/>
      <w:autoSpaceDN w:val="0"/>
      <w:spacing w:before="480" w:line="276" w:lineRule="auto"/>
      <w:textAlignment w:val="baseline"/>
      <w:outlineLvl w:val="0"/>
    </w:pPr>
    <w:rPr>
      <w:rFonts w:ascii="Cambria" w:hAnsi="Cambria"/>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D457F"/>
    <w:rPr>
      <w:rFonts w:ascii="Tahoma" w:hAnsi="Tahoma" w:cs="Tahoma"/>
      <w:sz w:val="16"/>
      <w:szCs w:val="16"/>
    </w:rPr>
  </w:style>
  <w:style w:type="character" w:customStyle="1" w:styleId="TekstbaloniaChar">
    <w:name w:val="Tekst balončića Char"/>
    <w:basedOn w:val="Zadanifontodlomka"/>
    <w:link w:val="Tekstbalonia"/>
    <w:uiPriority w:val="99"/>
    <w:semiHidden/>
    <w:rsid w:val="007D457F"/>
    <w:rPr>
      <w:rFonts w:ascii="Tahoma" w:hAnsi="Tahoma" w:cs="Tahoma"/>
      <w:sz w:val="16"/>
      <w:szCs w:val="16"/>
    </w:rPr>
  </w:style>
  <w:style w:type="character" w:styleId="Hiperveza">
    <w:name w:val="Hyperlink"/>
    <w:basedOn w:val="Zadanifontodlomka"/>
    <w:uiPriority w:val="99"/>
    <w:semiHidden/>
    <w:unhideWhenUsed/>
    <w:rsid w:val="00850144"/>
    <w:rPr>
      <w:color w:val="0000FF" w:themeColor="hyperlink"/>
      <w:u w:val="single"/>
    </w:rPr>
  </w:style>
  <w:style w:type="paragraph" w:styleId="Obinitekst">
    <w:name w:val="Plain Text"/>
    <w:basedOn w:val="Normal"/>
    <w:link w:val="ObinitekstChar"/>
    <w:uiPriority w:val="99"/>
    <w:semiHidden/>
    <w:unhideWhenUsed/>
    <w:rsid w:val="00850144"/>
    <w:rPr>
      <w:rFonts w:ascii="Consolas" w:eastAsiaTheme="minorHAnsi" w:hAnsi="Consolas" w:cstheme="minorBidi"/>
      <w:sz w:val="21"/>
      <w:szCs w:val="21"/>
      <w:lang w:eastAsia="en-US"/>
    </w:rPr>
  </w:style>
  <w:style w:type="character" w:customStyle="1" w:styleId="ObinitekstChar">
    <w:name w:val="Obični tekst Char"/>
    <w:basedOn w:val="Zadanifontodlomka"/>
    <w:link w:val="Obinitekst"/>
    <w:uiPriority w:val="99"/>
    <w:semiHidden/>
    <w:rsid w:val="00850144"/>
    <w:rPr>
      <w:rFonts w:ascii="Consolas" w:hAnsi="Consolas"/>
      <w:sz w:val="21"/>
      <w:szCs w:val="21"/>
    </w:rPr>
  </w:style>
  <w:style w:type="paragraph" w:styleId="StandardWeb">
    <w:name w:val="Normal (Web)"/>
    <w:basedOn w:val="Normal"/>
    <w:uiPriority w:val="99"/>
    <w:unhideWhenUsed/>
    <w:rsid w:val="002941CD"/>
    <w:pPr>
      <w:spacing w:before="100" w:beforeAutospacing="1" w:after="100" w:afterAutospacing="1"/>
    </w:pPr>
    <w:rPr>
      <w:color w:val="000000"/>
    </w:rPr>
  </w:style>
  <w:style w:type="paragraph" w:styleId="Odlomakpopisa">
    <w:name w:val="List Paragraph"/>
    <w:basedOn w:val="Normal"/>
    <w:uiPriority w:val="1"/>
    <w:qFormat/>
    <w:rsid w:val="002941CD"/>
    <w:pPr>
      <w:ind w:left="720"/>
      <w:contextualSpacing/>
    </w:pPr>
  </w:style>
  <w:style w:type="paragraph" w:styleId="Zaglavlje">
    <w:name w:val="header"/>
    <w:basedOn w:val="Normal"/>
    <w:link w:val="ZaglavljeChar"/>
    <w:uiPriority w:val="99"/>
    <w:semiHidden/>
    <w:unhideWhenUsed/>
    <w:rsid w:val="004E5380"/>
    <w:pPr>
      <w:tabs>
        <w:tab w:val="center" w:pos="4536"/>
        <w:tab w:val="right" w:pos="9072"/>
      </w:tabs>
    </w:pPr>
  </w:style>
  <w:style w:type="character" w:customStyle="1" w:styleId="ZaglavljeChar">
    <w:name w:val="Zaglavlje Char"/>
    <w:basedOn w:val="Zadanifontodlomka"/>
    <w:link w:val="Zaglavlje"/>
    <w:uiPriority w:val="99"/>
    <w:semiHidden/>
    <w:rsid w:val="004E5380"/>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4E5380"/>
    <w:pPr>
      <w:tabs>
        <w:tab w:val="center" w:pos="4536"/>
        <w:tab w:val="right" w:pos="9072"/>
      </w:tabs>
    </w:pPr>
  </w:style>
  <w:style w:type="character" w:customStyle="1" w:styleId="PodnojeChar">
    <w:name w:val="Podnožje Char"/>
    <w:basedOn w:val="Zadanifontodlomka"/>
    <w:link w:val="Podnoje"/>
    <w:uiPriority w:val="99"/>
    <w:rsid w:val="004E5380"/>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rsid w:val="00167409"/>
    <w:rPr>
      <w:rFonts w:ascii="Cambria" w:eastAsia="Times New Roman" w:hAnsi="Cambria" w:cs="Times New Roman"/>
      <w:b/>
      <w:bCs/>
      <w:color w:val="365F91"/>
      <w:sz w:val="28"/>
      <w:szCs w:val="28"/>
    </w:rPr>
  </w:style>
  <w:style w:type="paragraph" w:styleId="Tijeloteksta">
    <w:name w:val="Body Text"/>
    <w:basedOn w:val="Normal"/>
    <w:link w:val="TijelotekstaChar"/>
    <w:uiPriority w:val="1"/>
    <w:qFormat/>
    <w:rsid w:val="00137012"/>
    <w:pPr>
      <w:widowControl w:val="0"/>
      <w:autoSpaceDE w:val="0"/>
      <w:autoSpaceDN w:val="0"/>
    </w:pPr>
    <w:rPr>
      <w:lang w:bidi="hr-HR"/>
    </w:rPr>
  </w:style>
  <w:style w:type="character" w:customStyle="1" w:styleId="TijelotekstaChar">
    <w:name w:val="Tijelo teksta Char"/>
    <w:basedOn w:val="Zadanifontodlomka"/>
    <w:link w:val="Tijeloteksta"/>
    <w:uiPriority w:val="1"/>
    <w:rsid w:val="00137012"/>
    <w:rPr>
      <w:rFonts w:ascii="Times New Roman" w:eastAsia="Times New Roman" w:hAnsi="Times New Roman" w:cs="Times New Roman"/>
      <w:sz w:val="24"/>
      <w:szCs w:val="24"/>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5860">
      <w:bodyDiv w:val="1"/>
      <w:marLeft w:val="0"/>
      <w:marRight w:val="0"/>
      <w:marTop w:val="0"/>
      <w:marBottom w:val="0"/>
      <w:divBdr>
        <w:top w:val="none" w:sz="0" w:space="0" w:color="auto"/>
        <w:left w:val="none" w:sz="0" w:space="0" w:color="auto"/>
        <w:bottom w:val="none" w:sz="0" w:space="0" w:color="auto"/>
        <w:right w:val="none" w:sz="0" w:space="0" w:color="auto"/>
      </w:divBdr>
    </w:div>
    <w:div w:id="527526776">
      <w:bodyDiv w:val="1"/>
      <w:marLeft w:val="0"/>
      <w:marRight w:val="0"/>
      <w:marTop w:val="0"/>
      <w:marBottom w:val="0"/>
      <w:divBdr>
        <w:top w:val="none" w:sz="0" w:space="0" w:color="auto"/>
        <w:left w:val="none" w:sz="0" w:space="0" w:color="auto"/>
        <w:bottom w:val="none" w:sz="0" w:space="0" w:color="auto"/>
        <w:right w:val="none" w:sz="0" w:space="0" w:color="auto"/>
      </w:divBdr>
    </w:div>
    <w:div w:id="887766190">
      <w:bodyDiv w:val="1"/>
      <w:marLeft w:val="0"/>
      <w:marRight w:val="0"/>
      <w:marTop w:val="0"/>
      <w:marBottom w:val="0"/>
      <w:divBdr>
        <w:top w:val="none" w:sz="0" w:space="0" w:color="auto"/>
        <w:left w:val="none" w:sz="0" w:space="0" w:color="auto"/>
        <w:bottom w:val="none" w:sz="0" w:space="0" w:color="auto"/>
        <w:right w:val="none" w:sz="0" w:space="0" w:color="auto"/>
      </w:divBdr>
    </w:div>
    <w:div w:id="895747819">
      <w:bodyDiv w:val="1"/>
      <w:marLeft w:val="0"/>
      <w:marRight w:val="0"/>
      <w:marTop w:val="0"/>
      <w:marBottom w:val="0"/>
      <w:divBdr>
        <w:top w:val="none" w:sz="0" w:space="0" w:color="auto"/>
        <w:left w:val="none" w:sz="0" w:space="0" w:color="auto"/>
        <w:bottom w:val="none" w:sz="0" w:space="0" w:color="auto"/>
        <w:right w:val="none" w:sz="0" w:space="0" w:color="auto"/>
      </w:divBdr>
    </w:div>
    <w:div w:id="1253470468">
      <w:bodyDiv w:val="1"/>
      <w:marLeft w:val="0"/>
      <w:marRight w:val="0"/>
      <w:marTop w:val="0"/>
      <w:marBottom w:val="0"/>
      <w:divBdr>
        <w:top w:val="none" w:sz="0" w:space="0" w:color="auto"/>
        <w:left w:val="none" w:sz="0" w:space="0" w:color="auto"/>
        <w:bottom w:val="none" w:sz="0" w:space="0" w:color="auto"/>
        <w:right w:val="none" w:sz="0" w:space="0" w:color="auto"/>
      </w:divBdr>
    </w:div>
    <w:div w:id="1311517208">
      <w:bodyDiv w:val="1"/>
      <w:marLeft w:val="0"/>
      <w:marRight w:val="0"/>
      <w:marTop w:val="0"/>
      <w:marBottom w:val="0"/>
      <w:divBdr>
        <w:top w:val="none" w:sz="0" w:space="0" w:color="auto"/>
        <w:left w:val="none" w:sz="0" w:space="0" w:color="auto"/>
        <w:bottom w:val="none" w:sz="0" w:space="0" w:color="auto"/>
        <w:right w:val="none" w:sz="0" w:space="0" w:color="auto"/>
      </w:divBdr>
    </w:div>
    <w:div w:id="1394157391">
      <w:bodyDiv w:val="1"/>
      <w:marLeft w:val="0"/>
      <w:marRight w:val="0"/>
      <w:marTop w:val="0"/>
      <w:marBottom w:val="0"/>
      <w:divBdr>
        <w:top w:val="none" w:sz="0" w:space="0" w:color="auto"/>
        <w:left w:val="none" w:sz="0" w:space="0" w:color="auto"/>
        <w:bottom w:val="none" w:sz="0" w:space="0" w:color="auto"/>
        <w:right w:val="none" w:sz="0" w:space="0" w:color="auto"/>
      </w:divBdr>
    </w:div>
    <w:div w:id="1742749078">
      <w:bodyDiv w:val="1"/>
      <w:marLeft w:val="0"/>
      <w:marRight w:val="0"/>
      <w:marTop w:val="0"/>
      <w:marBottom w:val="0"/>
      <w:divBdr>
        <w:top w:val="none" w:sz="0" w:space="0" w:color="auto"/>
        <w:left w:val="none" w:sz="0" w:space="0" w:color="auto"/>
        <w:bottom w:val="none" w:sz="0" w:space="0" w:color="auto"/>
        <w:right w:val="none" w:sz="0" w:space="0" w:color="auto"/>
      </w:divBdr>
    </w:div>
    <w:div w:id="1779333067">
      <w:bodyDiv w:val="1"/>
      <w:marLeft w:val="0"/>
      <w:marRight w:val="0"/>
      <w:marTop w:val="0"/>
      <w:marBottom w:val="0"/>
      <w:divBdr>
        <w:top w:val="none" w:sz="0" w:space="0" w:color="auto"/>
        <w:left w:val="none" w:sz="0" w:space="0" w:color="auto"/>
        <w:bottom w:val="none" w:sz="0" w:space="0" w:color="auto"/>
        <w:right w:val="none" w:sz="0" w:space="0" w:color="auto"/>
      </w:divBdr>
    </w:div>
    <w:div w:id="18963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78DA-1D66-4D97-86E9-4F9CAA33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2220</Words>
  <Characters>12655</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Sibenik</dc:creator>
  <cp:lastModifiedBy>Mira Vudrag Kulić</cp:lastModifiedBy>
  <cp:revision>5</cp:revision>
  <cp:lastPrinted>2018-11-29T13:04:00Z</cp:lastPrinted>
  <dcterms:created xsi:type="dcterms:W3CDTF">2020-12-04T10:17:00Z</dcterms:created>
  <dcterms:modified xsi:type="dcterms:W3CDTF">2020-12-16T07:48:00Z</dcterms:modified>
</cp:coreProperties>
</file>